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1316" w14:textId="4140F362" w:rsidR="00014FA4" w:rsidRPr="00D779B8" w:rsidRDefault="00634CE7">
      <w:pPr>
        <w:spacing w:line="360" w:lineRule="auto"/>
        <w:rPr>
          <w:lang w:val="de-DE"/>
        </w:rPr>
      </w:pPr>
      <w:r>
        <w:rPr>
          <w:rFonts w:ascii="Ebrima" w:hAnsi="Ebrima"/>
          <w:lang w:val="de-DE"/>
        </w:rPr>
        <w:t>KONZERT</w:t>
      </w:r>
      <w:r>
        <w:rPr>
          <w:rFonts w:ascii="Ebrima" w:hAnsi="Ebrima"/>
          <w:lang w:val="de-DE"/>
        </w:rPr>
        <w:br/>
        <w:t xml:space="preserve">Hold </w:t>
      </w:r>
      <w:proofErr w:type="spellStart"/>
      <w:r>
        <w:rPr>
          <w:rFonts w:ascii="Ebrima" w:hAnsi="Ebrima"/>
          <w:lang w:val="de-DE"/>
        </w:rPr>
        <w:t>the</w:t>
      </w:r>
      <w:proofErr w:type="spellEnd"/>
      <w:r>
        <w:rPr>
          <w:rFonts w:ascii="Ebrima" w:hAnsi="Ebrima"/>
          <w:lang w:val="de-DE"/>
        </w:rPr>
        <w:t xml:space="preserve"> Line &amp; </w:t>
      </w:r>
      <w:proofErr w:type="spellStart"/>
      <w:r>
        <w:rPr>
          <w:rFonts w:ascii="Ebrima" w:hAnsi="Ebrima"/>
          <w:lang w:val="de-DE"/>
        </w:rPr>
        <w:t>tvvo:id</w:t>
      </w:r>
      <w:proofErr w:type="spellEnd"/>
      <w:r>
        <w:rPr>
          <w:rFonts w:ascii="Ebrima" w:hAnsi="Ebrima"/>
          <w:lang w:val="de-DE"/>
        </w:rPr>
        <w:br/>
        <w:t xml:space="preserve">Ensemble Trigger I Theo </w:t>
      </w:r>
      <w:proofErr w:type="spellStart"/>
      <w:r>
        <w:rPr>
          <w:rFonts w:ascii="Ebrima" w:hAnsi="Ebrima"/>
          <w:lang w:val="de-DE"/>
        </w:rPr>
        <w:t>Nabicht</w:t>
      </w:r>
      <w:proofErr w:type="spellEnd"/>
      <w:r>
        <w:rPr>
          <w:rFonts w:ascii="Ebrima" w:hAnsi="Ebrima"/>
          <w:lang w:val="de-DE"/>
        </w:rPr>
        <w:t xml:space="preserve"> &amp; </w:t>
      </w:r>
      <w:proofErr w:type="spellStart"/>
      <w:r>
        <w:rPr>
          <w:rFonts w:ascii="Ebrima" w:hAnsi="Ebrima"/>
          <w:lang w:val="de-DE"/>
        </w:rPr>
        <w:t>Nasarii</w:t>
      </w:r>
      <w:proofErr w:type="spellEnd"/>
      <w:r>
        <w:rPr>
          <w:rFonts w:ascii="Ebrima" w:hAnsi="Ebrima"/>
          <w:lang w:val="de-DE"/>
        </w:rPr>
        <w:t xml:space="preserve"> Stets</w:t>
      </w:r>
      <w:r>
        <w:rPr>
          <w:rFonts w:ascii="Ebrima" w:hAnsi="Ebrima"/>
          <w:lang w:val="de-DE"/>
        </w:rPr>
        <w:br/>
        <w:t>Eröffnungskonzert bei der Klangwerkstatt Berlin</w:t>
      </w:r>
      <w:r>
        <w:rPr>
          <w:rFonts w:ascii="Ebrima" w:hAnsi="Ebrima"/>
          <w:lang w:val="de-DE"/>
        </w:rPr>
        <w:br/>
        <w:t>8. November 2024, Kunstquartier Bethanien</w:t>
      </w:r>
    </w:p>
    <w:p w14:paraId="75052E8E" w14:textId="77777777" w:rsidR="00D779B8" w:rsidRDefault="00634CE7">
      <w:pPr>
        <w:rPr>
          <w:rFonts w:ascii="Ebrima" w:hAnsi="Ebrima"/>
          <w:lang w:val="de-DE"/>
        </w:rPr>
      </w:pPr>
      <w:r>
        <w:rPr>
          <w:lang w:val="de-DE"/>
        </w:rPr>
        <w:br/>
      </w:r>
      <w:r>
        <w:rPr>
          <w:rFonts w:ascii="Ebrima" w:hAnsi="Ebrima"/>
          <w:lang w:val="de-DE"/>
        </w:rPr>
        <w:t>Im Raum schwebende Signaltöne, die eine unheimliche Erwartungshaltung erzeugten, waren bei der Eröffnung des Festivals Klangwerkstatt Berlin zu spüren. Die kaltblaue Beleuchtung und die leere Bühne verstärkten diese Atmosphäre, während die Musiker*innen de</w:t>
      </w:r>
      <w:r>
        <w:rPr>
          <w:rFonts w:ascii="Ebrima" w:hAnsi="Ebrima"/>
          <w:lang w:val="de-DE"/>
        </w:rPr>
        <w:t xml:space="preserve">s Ensemble Trigger sich vereinzelt mit den Instrumenten um das Publikum </w:t>
      </w:r>
      <w:r w:rsidR="00D90299">
        <w:rPr>
          <w:rFonts w:ascii="Ebrima" w:hAnsi="Ebrima"/>
          <w:lang w:val="de-DE"/>
        </w:rPr>
        <w:t>herumbewegten</w:t>
      </w:r>
      <w:r>
        <w:rPr>
          <w:rFonts w:ascii="Ebrima" w:hAnsi="Ebrima"/>
          <w:lang w:val="de-DE"/>
        </w:rPr>
        <w:t xml:space="preserve"> und nur gegen Ende für kurze Zeit während der einstündigen Performance gemeinsam auf der Bühne erschien</w:t>
      </w:r>
      <w:r w:rsidR="00D90299">
        <w:rPr>
          <w:rFonts w:ascii="Ebrima" w:hAnsi="Ebrima"/>
          <w:lang w:val="de-DE"/>
        </w:rPr>
        <w:t>en</w:t>
      </w:r>
      <w:r>
        <w:rPr>
          <w:rFonts w:ascii="Ebrima" w:hAnsi="Ebrima"/>
          <w:lang w:val="de-DE"/>
        </w:rPr>
        <w:t>. Bereits zu Beginn des Konzerts wurde klar, dass es hier um Tele</w:t>
      </w:r>
      <w:r>
        <w:rPr>
          <w:rFonts w:ascii="Ebrima" w:hAnsi="Ebrima"/>
          <w:lang w:val="de-DE"/>
        </w:rPr>
        <w:t>kommunikation, genauer gesagt, um die Welt des Kundenservice ging. Durch die Einspielung von Bandansagen und Telefonfreizeichen fühlte man sich an die endlosen Warteschleifen erinnert, in denen man berieselt von monotoner, sich ständig wiederholender und l</w:t>
      </w:r>
      <w:r>
        <w:rPr>
          <w:rFonts w:ascii="Ebrima" w:hAnsi="Ebrima"/>
          <w:lang w:val="de-DE"/>
        </w:rPr>
        <w:t>angweiliger Musik darauf wartet, dass endlich eine Antwort auf die dringende Frage kommt</w:t>
      </w:r>
      <w:r w:rsidR="00D779B8">
        <w:rPr>
          <w:rFonts w:ascii="Ebrima" w:hAnsi="Ebrima"/>
          <w:lang w:val="de-DE"/>
        </w:rPr>
        <w:t>.</w:t>
      </w:r>
    </w:p>
    <w:p w14:paraId="7B6C0C70" w14:textId="4AB0A05F" w:rsidR="00D779B8" w:rsidRDefault="00634CE7">
      <w:pPr>
        <w:rPr>
          <w:rFonts w:ascii="Ebrima" w:hAnsi="Ebrima"/>
          <w:lang w:val="de-DE"/>
        </w:rPr>
      </w:pPr>
      <w:r>
        <w:rPr>
          <w:rFonts w:ascii="Ebrima" w:hAnsi="Ebrima"/>
          <w:lang w:val="de-DE"/>
        </w:rPr>
        <w:t>Doch die Musik, die hier gespielt wird, war weder monoton noch langweilig, sondern anziehend und verwirrend zugleich. Die Bläser imitieren Telefongeräusche und schaff</w:t>
      </w:r>
      <w:r>
        <w:rPr>
          <w:rFonts w:ascii="Ebrima" w:hAnsi="Ebrima"/>
          <w:lang w:val="de-DE"/>
        </w:rPr>
        <w:t>en durch ein improvisatorisches Einfühlen eine unklare Grenze zwischen den Klängen der live gespielten Instrumente und den über Lautsprecher eingespielten Aufnahmen. Dies ermöglichte dem Publikum nicht nur ein tiefes Eintauchen in die Musik, sondern verlie</w:t>
      </w:r>
      <w:r>
        <w:rPr>
          <w:rFonts w:ascii="Ebrima" w:hAnsi="Ebrima"/>
          <w:lang w:val="de-DE"/>
        </w:rPr>
        <w:t>h der Aufführung auch eine inhaltliche Vielschichtigkeit</w:t>
      </w:r>
      <w:r w:rsidR="00D779B8">
        <w:rPr>
          <w:rFonts w:ascii="Ebrima" w:hAnsi="Ebrima"/>
          <w:lang w:val="de-DE"/>
        </w:rPr>
        <w:t>.</w:t>
      </w:r>
    </w:p>
    <w:p w14:paraId="2B68940D" w14:textId="5802B87A" w:rsidR="00014FA4" w:rsidRPr="00D779B8" w:rsidRDefault="00634CE7">
      <w:pPr>
        <w:rPr>
          <w:lang w:val="de-DE"/>
        </w:rPr>
      </w:pPr>
      <w:r>
        <w:rPr>
          <w:rFonts w:ascii="Ebrima" w:hAnsi="Ebrima"/>
          <w:lang w:val="de-DE"/>
        </w:rPr>
        <w:t>Während sich die unpersönliche Voicemail-Stimme und einzelne Ruftone wiederholten, nahmen die Musiker*innen immer intensiver sowohl musikalisch als auch räumlich aufeinander Bezug. Ein langes und in</w:t>
      </w:r>
      <w:r>
        <w:rPr>
          <w:rFonts w:ascii="Ebrima" w:hAnsi="Ebrima"/>
          <w:lang w:val="de-DE"/>
        </w:rPr>
        <w:t>tensives Duett von Trompete und Posaune steigerte die Spannung weiter. Das lebhafte Wechselspiel wirkte wie ein Dialog, in dem sie sich gegenseitig anspornten und herausforderten, und weckte große Erwartungen an die Komposition. Die Dramaturgie steht im Ra</w:t>
      </w:r>
      <w:r>
        <w:rPr>
          <w:rFonts w:ascii="Ebrima" w:hAnsi="Ebrima"/>
          <w:lang w:val="de-DE"/>
        </w:rPr>
        <w:t>um: Wird der Anruf entgegengenommen werden? Wer ist am anderen Ende der Leitung? Aber die Verzögerungen, die Atemgeräusche und das Gemurmel machten deutlich, dass in der menschlichen Kommunikation viele Fragen unbeantwortet bleiben können. Eine der Fragen,</w:t>
      </w:r>
      <w:r>
        <w:rPr>
          <w:rFonts w:ascii="Ebrima" w:hAnsi="Ebrima"/>
          <w:lang w:val="de-DE"/>
        </w:rPr>
        <w:t xml:space="preserve"> die ich mir im Moment stelle, ist die nach den kulturellen Bezügen, zum Beispiel, was es mit dem auffälligen englischen Akzent von Nicht-Muttersprachlern im Kundenservice auf sich hat, der die spätkapitalistische Realität einer ungleichen Welt widerspiege</w:t>
      </w:r>
      <w:r>
        <w:rPr>
          <w:rFonts w:ascii="Ebrima" w:hAnsi="Ebrima"/>
          <w:lang w:val="de-DE"/>
        </w:rPr>
        <w:t>lt.</w:t>
      </w:r>
    </w:p>
    <w:p w14:paraId="6604882B" w14:textId="58401309" w:rsidR="00014FA4" w:rsidRPr="00D779B8" w:rsidRDefault="00634CE7">
      <w:pPr>
        <w:rPr>
          <w:lang w:val="de-DE"/>
        </w:rPr>
      </w:pPr>
      <w:r>
        <w:rPr>
          <w:rFonts w:ascii="Ebrima" w:hAnsi="Ebrima"/>
          <w:lang w:val="de-DE"/>
        </w:rPr>
        <w:t xml:space="preserve">Endlich antwortet jemand: Das Ensemble versammelt sich vollständig auf der Bühne, bevor es wieder spielend in die Ecken verschwindet und am oberen Balkon des Saals landet und die Komposition zu Ende bringt. Das </w:t>
      </w:r>
      <w:proofErr w:type="spellStart"/>
      <w:r>
        <w:rPr>
          <w:rFonts w:ascii="Ebrima" w:hAnsi="Ebrima"/>
          <w:lang w:val="de-DE"/>
        </w:rPr>
        <w:t>Alleinelassen</w:t>
      </w:r>
      <w:proofErr w:type="spellEnd"/>
      <w:r>
        <w:rPr>
          <w:rFonts w:ascii="Ebrima" w:hAnsi="Ebrima"/>
          <w:lang w:val="de-DE"/>
        </w:rPr>
        <w:t xml:space="preserve"> des Publikum</w:t>
      </w:r>
      <w:r w:rsidR="00D90299">
        <w:rPr>
          <w:rFonts w:ascii="Ebrima" w:hAnsi="Ebrima"/>
          <w:lang w:val="de-DE"/>
        </w:rPr>
        <w:t>s</w:t>
      </w:r>
      <w:r>
        <w:rPr>
          <w:rFonts w:ascii="Ebrima" w:hAnsi="Ebrima"/>
          <w:lang w:val="de-DE"/>
        </w:rPr>
        <w:t xml:space="preserve"> verdeutlichte</w:t>
      </w:r>
      <w:r>
        <w:rPr>
          <w:rFonts w:ascii="Ebrima" w:hAnsi="Ebrima"/>
          <w:lang w:val="de-DE"/>
        </w:rPr>
        <w:t xml:space="preserve"> eindrucksvoll die </w:t>
      </w:r>
      <w:r>
        <w:rPr>
          <w:rFonts w:ascii="Ebrima" w:hAnsi="Ebrima"/>
          <w:lang w:val="de-DE"/>
        </w:rPr>
        <w:lastRenderedPageBreak/>
        <w:t>Unzugänglichkeit von Konzernen, die im wilden Kapitalismus immer unerreichbarer werden und sich zunehmend von den Menschen entfernen, für die sie eigentlich zuständig und zugänglich sein sollten</w:t>
      </w:r>
      <w:r w:rsidR="00D779B8">
        <w:rPr>
          <w:rFonts w:ascii="Ebrima" w:hAnsi="Ebrima"/>
          <w:lang w:val="de-DE"/>
        </w:rPr>
        <w:t xml:space="preserve">. </w:t>
      </w:r>
    </w:p>
    <w:p w14:paraId="56E8C478" w14:textId="54DA3168" w:rsidR="00014FA4" w:rsidRPr="00D779B8" w:rsidRDefault="00634CE7">
      <w:pPr>
        <w:rPr>
          <w:lang w:val="de-DE"/>
        </w:rPr>
      </w:pPr>
      <w:r>
        <w:rPr>
          <w:rFonts w:ascii="Ebrima" w:hAnsi="Ebrima"/>
          <w:lang w:val="de-DE"/>
        </w:rPr>
        <w:t xml:space="preserve">Das zweite Konzert </w:t>
      </w:r>
      <w:r w:rsidR="00D90299">
        <w:rPr>
          <w:rFonts w:ascii="Ebrima" w:hAnsi="Ebrima"/>
          <w:lang w:val="de-DE"/>
        </w:rPr>
        <w:t>präsentierte</w:t>
      </w:r>
      <w:r>
        <w:rPr>
          <w:rFonts w:ascii="Ebrima" w:hAnsi="Ebrima"/>
          <w:lang w:val="de-DE"/>
        </w:rPr>
        <w:t xml:space="preserve"> eine Zus</w:t>
      </w:r>
      <w:r>
        <w:rPr>
          <w:rFonts w:ascii="Ebrima" w:hAnsi="Ebrima"/>
          <w:lang w:val="de-DE"/>
        </w:rPr>
        <w:t xml:space="preserve">ammenarbeit mit der ukrainischen Konzertplattform </w:t>
      </w:r>
      <w:proofErr w:type="spellStart"/>
      <w:r>
        <w:rPr>
          <w:rFonts w:ascii="Ebrima" w:hAnsi="Ebrima"/>
          <w:lang w:val="de-DE"/>
        </w:rPr>
        <w:t>Kyiv</w:t>
      </w:r>
      <w:proofErr w:type="spellEnd"/>
      <w:r>
        <w:rPr>
          <w:rFonts w:ascii="Ebrima" w:hAnsi="Ebrima"/>
          <w:lang w:val="de-DE"/>
        </w:rPr>
        <w:t xml:space="preserve"> Contemporary Music Days. Räumliche und zeitliche Bezüge spielten auch in diesem zweiten </w:t>
      </w:r>
      <w:proofErr w:type="gramStart"/>
      <w:r>
        <w:rPr>
          <w:rFonts w:ascii="Ebrima" w:hAnsi="Ebrima"/>
          <w:lang w:val="de-DE"/>
        </w:rPr>
        <w:t>Konzert,  mit</w:t>
      </w:r>
      <w:proofErr w:type="gramEnd"/>
      <w:r>
        <w:rPr>
          <w:rFonts w:ascii="Ebrima" w:hAnsi="Ebrima"/>
          <w:lang w:val="de-DE"/>
        </w:rPr>
        <w:t xml:space="preserve"> drei ukrainischen Komponist*innen eine zentrale Rolle. Die Performance </w:t>
      </w:r>
      <w:proofErr w:type="spellStart"/>
      <w:r>
        <w:rPr>
          <w:rFonts w:ascii="Ebrima" w:hAnsi="Ebrima"/>
          <w:i/>
          <w:iCs/>
          <w:lang w:val="de-DE"/>
        </w:rPr>
        <w:t>tvvo:id</w:t>
      </w:r>
      <w:proofErr w:type="spellEnd"/>
      <w:r>
        <w:rPr>
          <w:rFonts w:ascii="Ebrima" w:hAnsi="Ebrima"/>
          <w:lang w:val="de-DE"/>
        </w:rPr>
        <w:t xml:space="preserve"> bestand aus fünf Kom</w:t>
      </w:r>
      <w:r>
        <w:rPr>
          <w:rFonts w:ascii="Ebrima" w:hAnsi="Ebrima"/>
          <w:lang w:val="de-DE"/>
        </w:rPr>
        <w:t xml:space="preserve">positionen, wobei drei Stücke von Albert </w:t>
      </w:r>
      <w:proofErr w:type="spellStart"/>
      <w:r>
        <w:rPr>
          <w:rFonts w:ascii="Ebrima" w:hAnsi="Ebrima"/>
          <w:lang w:val="de-DE"/>
        </w:rPr>
        <w:t>Saprykin</w:t>
      </w:r>
      <w:proofErr w:type="spellEnd"/>
      <w:r>
        <w:rPr>
          <w:rFonts w:ascii="Ebrima" w:hAnsi="Ebrima"/>
          <w:lang w:val="de-DE"/>
        </w:rPr>
        <w:t xml:space="preserve"> am Anfang, in der Mitte und am Ende gespielt wurden. Dazwischen erklangen Werke von Ihor </w:t>
      </w:r>
      <w:proofErr w:type="spellStart"/>
      <w:r>
        <w:rPr>
          <w:rFonts w:ascii="Ebrima" w:hAnsi="Ebrima"/>
          <w:lang w:val="de-DE"/>
        </w:rPr>
        <w:t>Zavhorodnii</w:t>
      </w:r>
      <w:proofErr w:type="spellEnd"/>
      <w:r>
        <w:rPr>
          <w:rFonts w:ascii="Ebrima" w:hAnsi="Ebrima"/>
          <w:lang w:val="de-DE"/>
        </w:rPr>
        <w:t xml:space="preserve"> und Anna </w:t>
      </w:r>
      <w:proofErr w:type="spellStart"/>
      <w:r>
        <w:rPr>
          <w:rFonts w:ascii="Ebrima" w:hAnsi="Ebrima"/>
          <w:lang w:val="de-DE"/>
        </w:rPr>
        <w:t>Arkushyna</w:t>
      </w:r>
      <w:proofErr w:type="spellEnd"/>
      <w:r>
        <w:rPr>
          <w:rFonts w:ascii="Ebrima" w:hAnsi="Ebrima"/>
          <w:lang w:val="de-DE"/>
        </w:rPr>
        <w:t xml:space="preserve">. Albert </w:t>
      </w:r>
      <w:proofErr w:type="spellStart"/>
      <w:r>
        <w:rPr>
          <w:rFonts w:ascii="Ebrima" w:hAnsi="Ebrima"/>
          <w:lang w:val="de-DE"/>
        </w:rPr>
        <w:t>Saprykins</w:t>
      </w:r>
      <w:proofErr w:type="spellEnd"/>
      <w:r>
        <w:rPr>
          <w:rFonts w:ascii="Ebrima" w:hAnsi="Ebrima"/>
          <w:lang w:val="de-DE"/>
        </w:rPr>
        <w:t xml:space="preserve"> Kompositionen trugen die originellen Titel ;/, ;// und ;///. Im Inte</w:t>
      </w:r>
      <w:r>
        <w:rPr>
          <w:rFonts w:ascii="Ebrima" w:hAnsi="Ebrima"/>
          <w:lang w:val="de-DE"/>
        </w:rPr>
        <w:t>rview erklärte er zu Beginn, dass diese Titel ein Gefühl beschreiben, wenn man etwas äußern möchte, aber die Stimme versagt. Zudem hätten sie die Funktion, eine Brücke zwischen den einzelnen Kompositionen zu schlagen. In den Stücken entstand ein Duett zwis</w:t>
      </w:r>
      <w:r>
        <w:rPr>
          <w:rFonts w:ascii="Ebrima" w:hAnsi="Ebrima"/>
          <w:lang w:val="de-DE"/>
        </w:rPr>
        <w:t xml:space="preserve">chen dem auf eine Leinwand projizierten Kontrabassisten </w:t>
      </w:r>
      <w:proofErr w:type="spellStart"/>
      <w:r>
        <w:rPr>
          <w:rFonts w:ascii="Ebrima" w:hAnsi="Ebrima"/>
          <w:lang w:val="de-DE"/>
        </w:rPr>
        <w:t>Nazarii</w:t>
      </w:r>
      <w:proofErr w:type="spellEnd"/>
      <w:r>
        <w:rPr>
          <w:rFonts w:ascii="Ebrima" w:hAnsi="Ebrima"/>
          <w:lang w:val="de-DE"/>
        </w:rPr>
        <w:t xml:space="preserve"> Stets und dem live auf der Bühne spielenden Kontrabassklarinettisten Theo </w:t>
      </w:r>
      <w:proofErr w:type="spellStart"/>
      <w:r>
        <w:rPr>
          <w:rFonts w:ascii="Ebrima" w:hAnsi="Ebrima"/>
          <w:lang w:val="de-DE"/>
        </w:rPr>
        <w:t>Nabicht</w:t>
      </w:r>
      <w:proofErr w:type="spellEnd"/>
      <w:r>
        <w:rPr>
          <w:rFonts w:ascii="Ebrima" w:hAnsi="Ebrima"/>
          <w:lang w:val="de-DE"/>
        </w:rPr>
        <w:t xml:space="preserve"> auf der Bühne. Die eindrucksvolle visuelle Darstellung der Fernbeziehung </w:t>
      </w:r>
      <w:proofErr w:type="spellStart"/>
      <w:r>
        <w:rPr>
          <w:rFonts w:ascii="Ebrima" w:hAnsi="Ebrima"/>
          <w:lang w:val="de-DE"/>
        </w:rPr>
        <w:t>Kyjiw</w:t>
      </w:r>
      <w:proofErr w:type="spellEnd"/>
      <w:r>
        <w:rPr>
          <w:rFonts w:ascii="Ebrima" w:hAnsi="Ebrima"/>
          <w:lang w:val="de-DE"/>
        </w:rPr>
        <w:t xml:space="preserve"> – Berlin als ein digitaler Dial</w:t>
      </w:r>
      <w:r>
        <w:rPr>
          <w:rFonts w:ascii="Ebrima" w:hAnsi="Ebrima"/>
          <w:lang w:val="de-DE"/>
        </w:rPr>
        <w:t>og in Kriegszeiten prägte die Aufführung</w:t>
      </w:r>
      <w:r w:rsidR="00D779B8">
        <w:rPr>
          <w:rFonts w:ascii="Ebrima" w:hAnsi="Ebrima"/>
          <w:lang w:val="de-DE"/>
        </w:rPr>
        <w:t>.</w:t>
      </w:r>
    </w:p>
    <w:p w14:paraId="3AC60A2F" w14:textId="17AFF86D" w:rsidR="00014FA4" w:rsidRPr="00D779B8" w:rsidRDefault="00634CE7">
      <w:pPr>
        <w:rPr>
          <w:lang w:val="de-DE"/>
        </w:rPr>
      </w:pPr>
      <w:r>
        <w:rPr>
          <w:rFonts w:ascii="Ebrima" w:hAnsi="Ebrima"/>
          <w:lang w:val="de-DE"/>
        </w:rPr>
        <w:t>Obwohl die Titel der Kompositionen Interaktivität implizieren, sind die Übergänge zwischen den Stücken nicht fließend. Die Akzente verschoben sich hin zu einer technischen Darstellung, bei der es keinen Raum für Im</w:t>
      </w:r>
      <w:r>
        <w:rPr>
          <w:rFonts w:ascii="Ebrima" w:hAnsi="Ebrima"/>
          <w:lang w:val="de-DE"/>
        </w:rPr>
        <w:t>provisation gab, die sich stark von der lockeren und freien Atmosphäre des ersten Konzerts unterschied. Die lange</w:t>
      </w:r>
      <w:r w:rsidR="00F54583">
        <w:rPr>
          <w:rFonts w:ascii="Ebrima" w:hAnsi="Ebrima"/>
          <w:lang w:val="de-DE"/>
        </w:rPr>
        <w:t>n</w:t>
      </w:r>
      <w:r>
        <w:rPr>
          <w:rFonts w:ascii="Ebrima" w:hAnsi="Ebrima"/>
          <w:lang w:val="de-DE"/>
        </w:rPr>
        <w:t xml:space="preserve"> musikalische</w:t>
      </w:r>
      <w:r w:rsidR="00F54583">
        <w:rPr>
          <w:rFonts w:ascii="Ebrima" w:hAnsi="Ebrima"/>
          <w:lang w:val="de-DE"/>
        </w:rPr>
        <w:t>n</w:t>
      </w:r>
      <w:r>
        <w:rPr>
          <w:rFonts w:ascii="Ebrima" w:hAnsi="Ebrima"/>
          <w:lang w:val="de-DE"/>
        </w:rPr>
        <w:t xml:space="preserve"> Pausen in den Stücken, wie die Stille zwischen den Schlägen des Metronoms oder den Klappengeräuschen der Klarinette, vermitteln</w:t>
      </w:r>
      <w:r>
        <w:rPr>
          <w:rFonts w:ascii="Ebrima" w:hAnsi="Ebrima"/>
          <w:lang w:val="de-DE"/>
        </w:rPr>
        <w:t xml:space="preserve"> dennoch eindringlich die Grausamkeit und Unerträglichkeit des Krieges. Diese Stimmung wurde durch eine technische Verzögerung noch weiter vertieft, als vor der letzten Komposition </w:t>
      </w:r>
      <w:proofErr w:type="spellStart"/>
      <w:r>
        <w:rPr>
          <w:rFonts w:ascii="Ebrima" w:hAnsi="Ebrima"/>
          <w:lang w:val="de-DE"/>
        </w:rPr>
        <w:t>Nazarii</w:t>
      </w:r>
      <w:proofErr w:type="spellEnd"/>
      <w:r>
        <w:rPr>
          <w:rFonts w:ascii="Ebrima" w:hAnsi="Ebrima"/>
          <w:lang w:val="de-DE"/>
        </w:rPr>
        <w:t xml:space="preserve"> Stets' Video in </w:t>
      </w:r>
      <w:proofErr w:type="spellStart"/>
      <w:r>
        <w:rPr>
          <w:rFonts w:ascii="Ebrima" w:hAnsi="Ebrima"/>
          <w:lang w:val="de-DE"/>
        </w:rPr>
        <w:t>Ableton</w:t>
      </w:r>
      <w:proofErr w:type="spellEnd"/>
      <w:r>
        <w:rPr>
          <w:rFonts w:ascii="Ebrima" w:hAnsi="Ebrima"/>
          <w:lang w:val="de-DE"/>
        </w:rPr>
        <w:t xml:space="preserve"> mit den Audioaufnahmen von </w:t>
      </w:r>
      <w:proofErr w:type="spellStart"/>
      <w:r>
        <w:rPr>
          <w:rFonts w:ascii="Ebrima" w:hAnsi="Ebrima"/>
          <w:lang w:val="de-DE"/>
        </w:rPr>
        <w:t>Kriegsirenen</w:t>
      </w:r>
      <w:proofErr w:type="spellEnd"/>
      <w:r>
        <w:rPr>
          <w:rFonts w:ascii="Ebrima" w:hAnsi="Ebrima"/>
          <w:lang w:val="de-DE"/>
        </w:rPr>
        <w:t xml:space="preserve"> in </w:t>
      </w:r>
      <w:proofErr w:type="spellStart"/>
      <w:r>
        <w:rPr>
          <w:rFonts w:ascii="Ebrima" w:hAnsi="Ebrima"/>
          <w:lang w:val="de-DE"/>
        </w:rPr>
        <w:t>Kyjiw</w:t>
      </w:r>
      <w:proofErr w:type="spellEnd"/>
      <w:r>
        <w:rPr>
          <w:rFonts w:ascii="Ebrima" w:hAnsi="Ebrima"/>
          <w:lang w:val="de-DE"/>
        </w:rPr>
        <w:t xml:space="preserve"> </w:t>
      </w:r>
      <w:r w:rsidR="00D90299">
        <w:rPr>
          <w:rFonts w:ascii="Ebrima" w:hAnsi="Ebrima"/>
          <w:lang w:val="de-DE"/>
        </w:rPr>
        <w:t>verzögert</w:t>
      </w:r>
      <w:r>
        <w:rPr>
          <w:rFonts w:ascii="Ebrima" w:hAnsi="Ebrima"/>
          <w:lang w:val="de-DE"/>
        </w:rPr>
        <w:t xml:space="preserve"> geöffnet wurde und das Publikum die Gefühle des Wartens zwischen Anna </w:t>
      </w:r>
      <w:proofErr w:type="spellStart"/>
      <w:r>
        <w:rPr>
          <w:rFonts w:ascii="Ebrima" w:hAnsi="Ebrima"/>
          <w:lang w:val="de-DE"/>
        </w:rPr>
        <w:t>Arkushynas</w:t>
      </w:r>
      <w:proofErr w:type="spellEnd"/>
      <w:r>
        <w:rPr>
          <w:rFonts w:ascii="Ebrima" w:hAnsi="Ebrima"/>
          <w:lang w:val="de-DE"/>
        </w:rPr>
        <w:t xml:space="preserve"> Stück </w:t>
      </w:r>
      <w:proofErr w:type="spellStart"/>
      <w:r>
        <w:rPr>
          <w:rFonts w:ascii="Ebrima" w:hAnsi="Ebrima"/>
          <w:i/>
          <w:iCs/>
          <w:lang w:val="de-DE"/>
        </w:rPr>
        <w:t>Delivered</w:t>
      </w:r>
      <w:proofErr w:type="spellEnd"/>
      <w:r>
        <w:rPr>
          <w:rFonts w:ascii="Ebrima" w:hAnsi="Ebrima"/>
          <w:lang w:val="de-DE"/>
        </w:rPr>
        <w:t xml:space="preserve"> und dem Signal, dass es wieder weitergehen kann, im Live-Moment real erlebte</w:t>
      </w:r>
      <w:r w:rsidR="00D779B8">
        <w:rPr>
          <w:rFonts w:ascii="Ebrima" w:hAnsi="Ebrima"/>
          <w:lang w:val="de-DE"/>
        </w:rPr>
        <w:t>.</w:t>
      </w:r>
    </w:p>
    <w:p w14:paraId="5A8177B4" w14:textId="77777777" w:rsidR="00014FA4" w:rsidRDefault="00014FA4">
      <w:pPr>
        <w:rPr>
          <w:rFonts w:ascii="Ebrima" w:hAnsi="Ebrima"/>
          <w:lang w:val="de-DE"/>
        </w:rPr>
      </w:pPr>
    </w:p>
    <w:p w14:paraId="33DA0AEF" w14:textId="77777777" w:rsidR="00014FA4" w:rsidRDefault="00634CE7">
      <w:proofErr w:type="spellStart"/>
      <w:r>
        <w:rPr>
          <w:rFonts w:ascii="Ebrima" w:hAnsi="Ebrima"/>
          <w:i/>
          <w:iCs/>
          <w:lang w:val="de-DE"/>
        </w:rPr>
        <w:t>Tatia</w:t>
      </w:r>
      <w:proofErr w:type="spellEnd"/>
      <w:r>
        <w:rPr>
          <w:rFonts w:ascii="Ebrima" w:hAnsi="Ebrima"/>
          <w:i/>
          <w:iCs/>
          <w:lang w:val="de-DE"/>
        </w:rPr>
        <w:t xml:space="preserve"> </w:t>
      </w:r>
      <w:proofErr w:type="spellStart"/>
      <w:r>
        <w:rPr>
          <w:rFonts w:ascii="Ebrima" w:hAnsi="Ebrima"/>
          <w:i/>
          <w:iCs/>
          <w:lang w:val="de-DE"/>
        </w:rPr>
        <w:t>Asatiani</w:t>
      </w:r>
      <w:proofErr w:type="spellEnd"/>
    </w:p>
    <w:p w14:paraId="4EE244CC" w14:textId="77777777" w:rsidR="00014FA4" w:rsidRDefault="00014FA4">
      <w:pPr>
        <w:rPr>
          <w:rFonts w:ascii="Ebrima" w:hAnsi="Ebrima"/>
          <w:lang w:val="de-DE"/>
        </w:rPr>
      </w:pPr>
    </w:p>
    <w:sectPr w:rsidR="00014FA4">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A4"/>
    <w:rsid w:val="00014FA4"/>
    <w:rsid w:val="00634CE7"/>
    <w:rsid w:val="009F7B84"/>
    <w:rsid w:val="00B96E2E"/>
    <w:rsid w:val="00D779B8"/>
    <w:rsid w:val="00D90299"/>
    <w:rsid w:val="00DF2668"/>
    <w:rsid w:val="00F04645"/>
    <w:rsid w:val="00F5458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248B"/>
  <w15:docId w15:val="{E1C767A6-B257-4698-AA65-5766F27B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next w:val="Standard"/>
    <w:link w:val="berschrift1Zchn"/>
    <w:uiPriority w:val="9"/>
    <w:qFormat/>
    <w:rsid w:val="001F0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0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06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06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06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06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06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06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06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1F06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qFormat/>
    <w:rsid w:val="001F06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qFormat/>
    <w:rsid w:val="001F06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sid w:val="001F06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sid w:val="001F06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sid w:val="001F06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1F06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1F06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1F066D"/>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1F066D"/>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1F066D"/>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1F066D"/>
    <w:rPr>
      <w:i/>
      <w:iCs/>
      <w:color w:val="404040" w:themeColor="text1" w:themeTint="BF"/>
    </w:rPr>
  </w:style>
  <w:style w:type="character" w:styleId="IntensiveHervorhebung">
    <w:name w:val="Intense Emphasis"/>
    <w:basedOn w:val="Absatz-Standardschriftart"/>
    <w:uiPriority w:val="21"/>
    <w:qFormat/>
    <w:rsid w:val="001F066D"/>
    <w:rPr>
      <w:i/>
      <w:iCs/>
      <w:color w:val="0F4761" w:themeColor="accent1" w:themeShade="BF"/>
    </w:rPr>
  </w:style>
  <w:style w:type="character" w:customStyle="1" w:styleId="IntensivesZitatZchn">
    <w:name w:val="Intensives Zitat Zchn"/>
    <w:basedOn w:val="Absatz-Standardschriftart"/>
    <w:link w:val="IntensivesZitat"/>
    <w:uiPriority w:val="30"/>
    <w:qFormat/>
    <w:rsid w:val="001F066D"/>
    <w:rPr>
      <w:i/>
      <w:iCs/>
      <w:color w:val="0F4761" w:themeColor="accent1" w:themeShade="BF"/>
    </w:rPr>
  </w:style>
  <w:style w:type="character" w:styleId="IntensiverVerweis">
    <w:name w:val="Intense Reference"/>
    <w:basedOn w:val="Absatz-Standardschriftart"/>
    <w:uiPriority w:val="32"/>
    <w:qFormat/>
    <w:rsid w:val="001F066D"/>
    <w:rPr>
      <w:b/>
      <w:bCs/>
      <w:smallCaps/>
      <w:color w:val="0F4761" w:themeColor="accent1" w:themeShade="BF"/>
      <w:spacing w:val="5"/>
    </w:rPr>
  </w:style>
  <w:style w:type="character" w:styleId="Kommentarzeichen">
    <w:name w:val="annotation reference"/>
    <w:basedOn w:val="Absatz-Standardschriftart"/>
    <w:uiPriority w:val="99"/>
    <w:semiHidden/>
    <w:unhideWhenUsed/>
    <w:qFormat/>
    <w:rsid w:val="00E104D5"/>
    <w:rPr>
      <w:sz w:val="16"/>
      <w:szCs w:val="16"/>
    </w:rPr>
  </w:style>
  <w:style w:type="character" w:customStyle="1" w:styleId="KommentartextZchn">
    <w:name w:val="Kommentartext Zchn"/>
    <w:basedOn w:val="Absatz-Standardschriftart"/>
    <w:link w:val="Kommentartext"/>
    <w:uiPriority w:val="99"/>
    <w:qFormat/>
    <w:rsid w:val="00E104D5"/>
    <w:rPr>
      <w:sz w:val="20"/>
      <w:szCs w:val="20"/>
    </w:rPr>
  </w:style>
  <w:style w:type="character" w:customStyle="1" w:styleId="KommentarthemaZchn">
    <w:name w:val="Kommentarthema Zchn"/>
    <w:basedOn w:val="KommentartextZchn"/>
    <w:link w:val="Kommentarthema"/>
    <w:uiPriority w:val="99"/>
    <w:semiHidden/>
    <w:qFormat/>
    <w:rsid w:val="00E104D5"/>
    <w:rPr>
      <w:b/>
      <w:bCs/>
      <w:sz w:val="20"/>
      <w:szCs w:val="20"/>
    </w:rPr>
  </w:style>
  <w:style w:type="character" w:styleId="Zeilennummer">
    <w:name w:val="line number"/>
  </w:style>
  <w:style w:type="character" w:styleId="Hervorhebung">
    <w:name w:val="Emphasis"/>
    <w:qFormat/>
    <w:rPr>
      <w:i/>
      <w:iCs/>
    </w:rPr>
  </w:style>
  <w:style w:type="paragraph" w:customStyle="1" w:styleId="Heading">
    <w:name w:val="Heading"/>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Index">
    <w:name w:val="Index"/>
    <w:basedOn w:val="Standard"/>
    <w:qFormat/>
    <w:pPr>
      <w:suppressLineNumbers/>
    </w:pPr>
    <w:rPr>
      <w:rFonts w:cs="Arial Unicode MS"/>
    </w:rPr>
  </w:style>
  <w:style w:type="paragraph" w:styleId="Titel">
    <w:name w:val="Title"/>
    <w:basedOn w:val="Standard"/>
    <w:next w:val="Standard"/>
    <w:link w:val="TitelZchn"/>
    <w:uiPriority w:val="10"/>
    <w:qFormat/>
    <w:rsid w:val="001F066D"/>
    <w:pPr>
      <w:spacing w:after="80" w:line="240" w:lineRule="auto"/>
      <w:contextualSpacing/>
    </w:pPr>
    <w:rPr>
      <w:rFonts w:asciiTheme="majorHAnsi" w:eastAsiaTheme="majorEastAsia" w:hAnsiTheme="majorHAnsi" w:cstheme="majorBidi"/>
      <w:spacing w:val="-10"/>
      <w:kern w:val="2"/>
      <w:sz w:val="56"/>
      <w:szCs w:val="56"/>
    </w:rPr>
  </w:style>
  <w:style w:type="paragraph" w:styleId="Untertitel">
    <w:name w:val="Subtitle"/>
    <w:basedOn w:val="Standard"/>
    <w:next w:val="Standard"/>
    <w:link w:val="UntertitelZchn"/>
    <w:uiPriority w:val="11"/>
    <w:qFormat/>
    <w:rsid w:val="001F06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066D"/>
    <w:pPr>
      <w:spacing w:before="160"/>
      <w:jc w:val="center"/>
    </w:pPr>
    <w:rPr>
      <w:i/>
      <w:iCs/>
      <w:color w:val="404040" w:themeColor="text1" w:themeTint="BF"/>
    </w:rPr>
  </w:style>
  <w:style w:type="paragraph" w:styleId="Listenabsatz">
    <w:name w:val="List Paragraph"/>
    <w:basedOn w:val="Standard"/>
    <w:uiPriority w:val="34"/>
    <w:qFormat/>
    <w:rsid w:val="001F066D"/>
    <w:pPr>
      <w:ind w:left="720"/>
      <w:contextualSpacing/>
    </w:pPr>
  </w:style>
  <w:style w:type="paragraph" w:styleId="IntensivesZitat">
    <w:name w:val="Intense Quote"/>
    <w:basedOn w:val="Standard"/>
    <w:next w:val="Standard"/>
    <w:link w:val="IntensivesZitatZchn"/>
    <w:uiPriority w:val="30"/>
    <w:qFormat/>
    <w:rsid w:val="001F0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StandardWeb">
    <w:name w:val="Normal (Web)"/>
    <w:basedOn w:val="Standard"/>
    <w:uiPriority w:val="99"/>
    <w:semiHidden/>
    <w:unhideWhenUsed/>
    <w:qFormat/>
    <w:rsid w:val="00F62557"/>
    <w:rPr>
      <w:rFonts w:ascii="Times New Roman" w:hAnsi="Times New Roman" w:cs="Times New Roman"/>
      <w:sz w:val="24"/>
      <w:szCs w:val="24"/>
    </w:rPr>
  </w:style>
  <w:style w:type="paragraph" w:styleId="Kommentartext">
    <w:name w:val="annotation text"/>
    <w:basedOn w:val="Standard"/>
    <w:link w:val="KommentartextZchn"/>
    <w:uiPriority w:val="99"/>
    <w:unhideWhenUsed/>
    <w:qFormat/>
    <w:rsid w:val="00E104D5"/>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E104D5"/>
    <w:rPr>
      <w:b/>
      <w:bCs/>
    </w:rPr>
  </w:style>
  <w:style w:type="paragraph" w:styleId="berarbeitung">
    <w:name w:val="Revision"/>
    <w:hidden/>
    <w:uiPriority w:val="99"/>
    <w:semiHidden/>
    <w:rsid w:val="00B96E2E"/>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16999-563A-4CE2-8B2B-0F65D08E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4304</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Asatiani</dc:creator>
  <dc:description/>
  <cp:lastModifiedBy>Bork, Camilla</cp:lastModifiedBy>
  <cp:revision>2</cp:revision>
  <dcterms:created xsi:type="dcterms:W3CDTF">2025-03-26T09:03:00Z</dcterms:created>
  <dcterms:modified xsi:type="dcterms:W3CDTF">2025-03-26T09:03:00Z</dcterms:modified>
  <dc:language>sv-SE</dc:language>
</cp:coreProperties>
</file>