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818D" w14:textId="77777777" w:rsidR="0075646D" w:rsidRPr="002C0BD5" w:rsidRDefault="0075646D" w:rsidP="004B49B5">
      <w:pPr>
        <w:autoSpaceDE w:val="0"/>
        <w:autoSpaceDN w:val="0"/>
        <w:adjustRightInd w:val="0"/>
        <w:rPr>
          <w:rFonts w:ascii="Helvetica Neue" w:hAnsi="Helvetica Neue" w:cs="Helvetica Neue"/>
          <w:b/>
          <w:bCs/>
          <w:color w:val="000000"/>
          <w:sz w:val="22"/>
          <w:szCs w:val="22"/>
        </w:rPr>
      </w:pPr>
      <w:r w:rsidRPr="002C0BD5">
        <w:rPr>
          <w:rFonts w:ascii="Helvetica Neue" w:hAnsi="Helvetica Neue" w:cs="Helvetica Neue" w:hint="eastAsia"/>
          <w:b/>
          <w:bCs/>
          <w:color w:val="000000"/>
          <w:sz w:val="22"/>
          <w:szCs w:val="22"/>
        </w:rPr>
        <w:t>C</w:t>
      </w:r>
      <w:r w:rsidRPr="002C0BD5">
        <w:rPr>
          <w:rFonts w:ascii="Helvetica Neue" w:hAnsi="Helvetica Neue" w:cs="Helvetica Neue"/>
          <w:b/>
          <w:bCs/>
          <w:color w:val="000000"/>
          <w:sz w:val="22"/>
          <w:szCs w:val="22"/>
        </w:rPr>
        <w:t>hinese Phenomenology: History and Future</w:t>
      </w:r>
    </w:p>
    <w:p w14:paraId="579B04A5" w14:textId="77777777" w:rsidR="0075646D" w:rsidRPr="002C0BD5" w:rsidRDefault="0075646D" w:rsidP="004B49B5">
      <w:pPr>
        <w:autoSpaceDE w:val="0"/>
        <w:autoSpaceDN w:val="0"/>
        <w:adjustRightInd w:val="0"/>
        <w:rPr>
          <w:rFonts w:ascii="Helvetica Neue" w:hAnsi="Helvetica Neue" w:cs="Helvetica Neue"/>
          <w:b/>
          <w:bCs/>
          <w:color w:val="000000"/>
          <w:sz w:val="22"/>
          <w:szCs w:val="22"/>
        </w:rPr>
      </w:pPr>
      <w:r w:rsidRPr="002C0BD5">
        <w:rPr>
          <w:rFonts w:ascii="Helvetica Neue" w:hAnsi="Helvetica Neue" w:cs="Helvetica Neue"/>
          <w:b/>
          <w:bCs/>
          <w:color w:val="000000"/>
          <w:sz w:val="22"/>
          <w:szCs w:val="22"/>
        </w:rPr>
        <w:t>--Meeting Report: 24</w:t>
      </w:r>
      <w:r w:rsidRPr="002C0BD5">
        <w:rPr>
          <w:rFonts w:ascii="Helvetica Neue" w:hAnsi="Helvetica Neue" w:cs="Helvetica Neue"/>
          <w:b/>
          <w:bCs/>
          <w:color w:val="000000"/>
          <w:sz w:val="22"/>
          <w:szCs w:val="22"/>
          <w:vertAlign w:val="superscript"/>
        </w:rPr>
        <w:t>th</w:t>
      </w:r>
      <w:r w:rsidRPr="002C0BD5">
        <w:rPr>
          <w:rFonts w:ascii="Helvetica Neue" w:hAnsi="Helvetica Neue" w:cs="Helvetica Neue"/>
          <w:b/>
          <w:bCs/>
          <w:color w:val="000000"/>
          <w:sz w:val="22"/>
          <w:szCs w:val="22"/>
        </w:rPr>
        <w:t xml:space="preserve"> Annual International Conference </w:t>
      </w:r>
      <w:bookmarkStart w:id="0" w:name="_Hlk25760784"/>
      <w:r w:rsidRPr="002C0BD5">
        <w:rPr>
          <w:rFonts w:ascii="Helvetica Neue" w:hAnsi="Helvetica Neue" w:cs="Helvetica Neue"/>
          <w:b/>
          <w:bCs/>
          <w:color w:val="000000"/>
          <w:sz w:val="22"/>
          <w:szCs w:val="22"/>
        </w:rPr>
        <w:t xml:space="preserve">of Society of Chinese Phenomenology </w:t>
      </w:r>
      <w:bookmarkEnd w:id="0"/>
    </w:p>
    <w:p w14:paraId="710E02AF" w14:textId="77777777" w:rsidR="0075646D" w:rsidRDefault="0075646D" w:rsidP="004B49B5">
      <w:pPr>
        <w:autoSpaceDE w:val="0"/>
        <w:autoSpaceDN w:val="0"/>
        <w:adjustRightInd w:val="0"/>
        <w:rPr>
          <w:rFonts w:ascii="Helvetica Neue" w:hAnsi="Helvetica Neue" w:cs="Helvetica Neue"/>
          <w:color w:val="000000"/>
          <w:sz w:val="22"/>
          <w:szCs w:val="22"/>
        </w:rPr>
      </w:pPr>
      <w:bookmarkStart w:id="1" w:name="_GoBack"/>
      <w:bookmarkEnd w:id="1"/>
    </w:p>
    <w:p w14:paraId="4189DE1F" w14:textId="77777777" w:rsidR="0075646D" w:rsidRDefault="0075646D" w:rsidP="002C0BD5">
      <w:pPr>
        <w:autoSpaceDE w:val="0"/>
        <w:autoSpaceDN w:val="0"/>
        <w:adjustRightInd w:val="0"/>
        <w:rPr>
          <w:rFonts w:ascii="Helvetica Neue" w:hAnsi="Helvetica Neue" w:cs="Helvetica Neue"/>
          <w:color w:val="000000"/>
          <w:sz w:val="22"/>
          <w:szCs w:val="22"/>
        </w:rPr>
      </w:pPr>
      <w:proofErr w:type="spellStart"/>
      <w:r>
        <w:rPr>
          <w:rFonts w:ascii="Helvetica Neue" w:hAnsi="Helvetica Neue" w:cs="Helvetica Neue"/>
          <w:color w:val="000000"/>
          <w:sz w:val="22"/>
          <w:szCs w:val="22"/>
        </w:rPr>
        <w:t>Tianyi</w:t>
      </w:r>
      <w:proofErr w:type="spellEnd"/>
      <w:r>
        <w:rPr>
          <w:rFonts w:ascii="Helvetica Neue" w:hAnsi="Helvetica Neue" w:cs="Helvetica Neue"/>
          <w:color w:val="000000"/>
          <w:sz w:val="22"/>
          <w:szCs w:val="22"/>
        </w:rPr>
        <w:t xml:space="preserve"> Zhao</w:t>
      </w:r>
    </w:p>
    <w:p w14:paraId="611B307D" w14:textId="77777777" w:rsidR="0075646D" w:rsidRPr="0075646D" w:rsidRDefault="0075646D" w:rsidP="004B49B5">
      <w:pPr>
        <w:autoSpaceDE w:val="0"/>
        <w:autoSpaceDN w:val="0"/>
        <w:adjustRightInd w:val="0"/>
        <w:rPr>
          <w:rFonts w:ascii="Helvetica Neue" w:hAnsi="Helvetica Neue" w:cs="Helvetica Neue"/>
          <w:color w:val="000000"/>
          <w:sz w:val="22"/>
          <w:szCs w:val="22"/>
        </w:rPr>
      </w:pPr>
    </w:p>
    <w:p w14:paraId="6B201475" w14:textId="77777777" w:rsidR="004B49B5" w:rsidRDefault="004B49B5" w:rsidP="004B49B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From Oct 26th to 27th, the </w:t>
      </w:r>
      <w:bookmarkStart w:id="2" w:name="OLE_LINK1"/>
      <w:bookmarkStart w:id="3" w:name="OLE_LINK2"/>
      <w:r>
        <w:rPr>
          <w:rFonts w:ascii="Helvetica Neue" w:hAnsi="Helvetica Neue" w:cs="Helvetica Neue"/>
          <w:color w:val="000000"/>
          <w:sz w:val="22"/>
          <w:szCs w:val="22"/>
        </w:rPr>
        <w:t xml:space="preserve">24th Annual International Conference </w:t>
      </w:r>
      <w:r w:rsidR="0075646D">
        <w:rPr>
          <w:rFonts w:ascii="Helvetica Neue" w:hAnsi="Helvetica Neue" w:cs="Helvetica Neue"/>
          <w:color w:val="000000"/>
          <w:sz w:val="22"/>
          <w:szCs w:val="22"/>
        </w:rPr>
        <w:t xml:space="preserve">of Society of Chinese Phenomenology </w:t>
      </w:r>
      <w:bookmarkEnd w:id="2"/>
      <w:bookmarkEnd w:id="3"/>
      <w:r>
        <w:rPr>
          <w:rFonts w:ascii="Helvetica Neue" w:hAnsi="Helvetica Neue" w:cs="Helvetica Neue"/>
          <w:color w:val="000000"/>
          <w:sz w:val="22"/>
          <w:szCs w:val="22"/>
        </w:rPr>
        <w:t>was co-held by Research Center for Phenomenology and Thoughts of Mind-nature and Department of Philosophy, Zhejiang University (ZJU) in Hangzhou. The topic of the conference this year was "Chinese Phenomenology: History and Future." There were 202 registered participants, including over twenty international scholars from Germany, Britain, Japan, and Switzerland.</w:t>
      </w:r>
    </w:p>
    <w:p w14:paraId="48BDBFAB" w14:textId="77777777" w:rsidR="004B49B5" w:rsidRDefault="004B49B5" w:rsidP="004B49B5">
      <w:pPr>
        <w:autoSpaceDE w:val="0"/>
        <w:autoSpaceDN w:val="0"/>
        <w:adjustRightInd w:val="0"/>
        <w:rPr>
          <w:rFonts w:ascii="Helvetica Neue" w:hAnsi="Helvetica Neue" w:cs="Helvetica Neue"/>
          <w:color w:val="000000"/>
          <w:sz w:val="22"/>
          <w:szCs w:val="22"/>
        </w:rPr>
      </w:pPr>
    </w:p>
    <w:p w14:paraId="326EE401" w14:textId="4A0F6070" w:rsidR="004B49B5" w:rsidRDefault="004B49B5" w:rsidP="004B49B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Dean of the Department of Philosophy, Jun Wang, hosted the opening ceremony in the morning of Oct. 26. </w:t>
      </w:r>
      <w:proofErr w:type="spellStart"/>
      <w:r>
        <w:rPr>
          <w:rFonts w:ascii="Helvetica Neue" w:hAnsi="Helvetica Neue" w:cs="Helvetica Neue"/>
          <w:color w:val="000000"/>
          <w:sz w:val="22"/>
          <w:szCs w:val="22"/>
        </w:rPr>
        <w:t>Zhaohui</w:t>
      </w:r>
      <w:proofErr w:type="spellEnd"/>
      <w:r>
        <w:rPr>
          <w:rFonts w:ascii="Helvetica Neue" w:hAnsi="Helvetica Neue" w:cs="Helvetica Neue"/>
          <w:color w:val="000000"/>
          <w:sz w:val="22"/>
          <w:szCs w:val="22"/>
        </w:rPr>
        <w:t xml:space="preserve"> Wu, President Of ZJU, spoke firstly. He gave a warm welcome to the </w:t>
      </w:r>
      <w:proofErr w:type="gramStart"/>
      <w:r>
        <w:rPr>
          <w:rFonts w:ascii="Helvetica Neue" w:hAnsi="Helvetica Neue" w:cs="Helvetica Neue"/>
          <w:color w:val="000000"/>
          <w:sz w:val="22"/>
          <w:szCs w:val="22"/>
        </w:rPr>
        <w:t>scholars</w:t>
      </w:r>
      <w:proofErr w:type="gramEnd"/>
      <w:r>
        <w:rPr>
          <w:rFonts w:ascii="Helvetica Neue" w:hAnsi="Helvetica Neue" w:cs="Helvetica Neue"/>
          <w:color w:val="000000"/>
          <w:sz w:val="22"/>
          <w:szCs w:val="22"/>
        </w:rPr>
        <w:t xml:space="preserve"> present, introduced a co-laboring research plan of brain science and artificial intelligence (dubbed as Double Brain Project). The plan was promoted together by academician </w:t>
      </w:r>
      <w:proofErr w:type="spellStart"/>
      <w:r>
        <w:rPr>
          <w:rFonts w:ascii="Helvetica Neue" w:hAnsi="Helvetica Neue" w:cs="Helvetica Neue"/>
          <w:color w:val="000000"/>
          <w:sz w:val="22"/>
          <w:szCs w:val="22"/>
        </w:rPr>
        <w:t>Zhaohui</w:t>
      </w:r>
      <w:proofErr w:type="spellEnd"/>
      <w:r>
        <w:rPr>
          <w:rFonts w:ascii="Helvetica Neue" w:hAnsi="Helvetica Neue" w:cs="Helvetica Neue"/>
          <w:color w:val="000000"/>
          <w:sz w:val="22"/>
          <w:szCs w:val="22"/>
        </w:rPr>
        <w:t xml:space="preserve"> Wu, academician </w:t>
      </w:r>
      <w:proofErr w:type="spellStart"/>
      <w:r>
        <w:rPr>
          <w:rFonts w:ascii="Helvetica Neue" w:hAnsi="Helvetica Neue" w:cs="Helvetica Neue"/>
          <w:color w:val="000000"/>
          <w:sz w:val="22"/>
          <w:szCs w:val="22"/>
        </w:rPr>
        <w:t>Shumin</w:t>
      </w:r>
      <w:proofErr w:type="spellEnd"/>
      <w:r>
        <w:rPr>
          <w:rFonts w:ascii="Helvetica Neue" w:hAnsi="Helvetica Neue" w:cs="Helvetica Neue"/>
          <w:color w:val="000000"/>
          <w:sz w:val="22"/>
          <w:szCs w:val="22"/>
        </w:rPr>
        <w:t xml:space="preserve"> Duan of Medical School of ZJU, and Senior Professor in </w:t>
      </w:r>
      <w:r w:rsidR="0075646D">
        <w:rPr>
          <w:rFonts w:ascii="Helvetica Neue" w:hAnsi="Helvetica Neue" w:cs="Helvetica Neue"/>
          <w:color w:val="000000"/>
          <w:sz w:val="22"/>
          <w:szCs w:val="22"/>
        </w:rPr>
        <w:t>Philosophy</w:t>
      </w:r>
      <w:r>
        <w:rPr>
          <w:rFonts w:ascii="Helvetica Neue" w:hAnsi="Helvetica Neue" w:cs="Helvetica Neue"/>
          <w:color w:val="000000"/>
          <w:sz w:val="22"/>
          <w:szCs w:val="22"/>
        </w:rPr>
        <w:t xml:space="preserve"> Liangkang Ni from the Department of Philosophy of ZJU. The plan focuses on research of interdisciplinarity, including consciences, brain, and AI, in which Ethics, Logic, Foreign Philosophies of Department of Philosophy of ZJU has been actively participating. President Wu pointed out that it is the high time for philosophy to develop, and that philosophical research should focus on the change of our era and newly emerging problems. Also, we should delve potentiality of interdisciplinary, push researches forward. This annual conference and establishment of the Research Center for Phenomenology and thoughts of Mind-nature was also an initiative to push the development of ZJU and its research power even further.</w:t>
      </w:r>
    </w:p>
    <w:p w14:paraId="632DCEE1" w14:textId="77777777" w:rsidR="004B49B5" w:rsidRDefault="004B49B5" w:rsidP="004B49B5">
      <w:pPr>
        <w:autoSpaceDE w:val="0"/>
        <w:autoSpaceDN w:val="0"/>
        <w:adjustRightInd w:val="0"/>
        <w:rPr>
          <w:rFonts w:ascii="Helvetica Neue" w:hAnsi="Helvetica Neue" w:cs="Helvetica Neue"/>
          <w:color w:val="000000"/>
          <w:sz w:val="22"/>
          <w:szCs w:val="22"/>
        </w:rPr>
      </w:pPr>
    </w:p>
    <w:p w14:paraId="6F6689BE" w14:textId="77777777" w:rsidR="004B49B5" w:rsidRDefault="004B49B5" w:rsidP="004B49B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Later, Secretary-general of Chinese Society of Phenomenology, deputy chief editor of Commercial Press, </w:t>
      </w:r>
      <w:proofErr w:type="spellStart"/>
      <w:r>
        <w:rPr>
          <w:rFonts w:ascii="Helvetica Neue" w:hAnsi="Helvetica Neue" w:cs="Helvetica Neue"/>
          <w:color w:val="000000"/>
          <w:sz w:val="22"/>
          <w:szCs w:val="22"/>
        </w:rPr>
        <w:t>Xiaowen</w:t>
      </w:r>
      <w:proofErr w:type="spellEnd"/>
      <w:r>
        <w:rPr>
          <w:rFonts w:ascii="Helvetica Neue" w:hAnsi="Helvetica Neue" w:cs="Helvetica Neue"/>
          <w:color w:val="000000"/>
          <w:sz w:val="22"/>
          <w:szCs w:val="22"/>
        </w:rPr>
        <w:t xml:space="preserve"> Chen, introduced the prosperous development of phenomenology in China, as well as academic activities on phenomenology in Chinese universities. He then reviewed the history of the department of philosophy in ZJU, and spoke highly of its development, and wished a more independent and glorious future of it.</w:t>
      </w:r>
    </w:p>
    <w:p w14:paraId="4BBF2F77" w14:textId="77777777" w:rsidR="004B49B5" w:rsidRDefault="004B49B5" w:rsidP="004B49B5">
      <w:pPr>
        <w:autoSpaceDE w:val="0"/>
        <w:autoSpaceDN w:val="0"/>
        <w:adjustRightInd w:val="0"/>
        <w:rPr>
          <w:rFonts w:ascii="Helvetica Neue" w:hAnsi="Helvetica Neue" w:cs="Helvetica Neue"/>
          <w:color w:val="000000"/>
          <w:sz w:val="22"/>
          <w:szCs w:val="22"/>
        </w:rPr>
      </w:pPr>
    </w:p>
    <w:p w14:paraId="008CC260" w14:textId="77777777" w:rsidR="004B49B5" w:rsidRDefault="004B49B5" w:rsidP="004B49B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Mr. </w:t>
      </w:r>
      <w:proofErr w:type="spellStart"/>
      <w:r>
        <w:rPr>
          <w:rFonts w:ascii="Helvetica Neue" w:hAnsi="Helvetica Neue" w:cs="Helvetica Neue"/>
          <w:color w:val="000000"/>
          <w:sz w:val="22"/>
          <w:szCs w:val="22"/>
        </w:rPr>
        <w:t>Dezhong</w:t>
      </w:r>
      <w:proofErr w:type="spellEnd"/>
      <w:r>
        <w:rPr>
          <w:rFonts w:ascii="Helvetica Neue" w:hAnsi="Helvetica Neue" w:cs="Helvetica Neue"/>
          <w:color w:val="000000"/>
          <w:sz w:val="22"/>
          <w:szCs w:val="22"/>
        </w:rPr>
        <w:t xml:space="preserve"> Chen, Deputy Secretary-General of the Chinese Association of Contemporary Foreign Philosophy, Spokesman and Deputy Editor-in-Chief of Journal </w:t>
      </w:r>
      <w:r w:rsidRPr="00AA3546">
        <w:rPr>
          <w:rFonts w:ascii="Helvetica Neue" w:hAnsi="Helvetica Neue" w:cs="Helvetica Neue"/>
          <w:i/>
          <w:iCs/>
          <w:color w:val="000000"/>
          <w:sz w:val="22"/>
          <w:szCs w:val="22"/>
        </w:rPr>
        <w:t>Philosophical Researches</w:t>
      </w:r>
      <w:r>
        <w:rPr>
          <w:rFonts w:ascii="Helvetica Neue" w:hAnsi="Helvetica Neue" w:cs="Helvetica Neue"/>
          <w:color w:val="000000"/>
          <w:sz w:val="22"/>
          <w:szCs w:val="22"/>
        </w:rPr>
        <w:t>, spoke on behalf of Chinese Institution of Contemporary Foreign Philosophy. He talked about developing trend of phenomenology from an academic journal editor's perspective.</w:t>
      </w:r>
    </w:p>
    <w:p w14:paraId="33097DB2" w14:textId="77777777" w:rsidR="004B49B5" w:rsidRDefault="004B49B5" w:rsidP="004B49B5">
      <w:pPr>
        <w:autoSpaceDE w:val="0"/>
        <w:autoSpaceDN w:val="0"/>
        <w:adjustRightInd w:val="0"/>
        <w:rPr>
          <w:rFonts w:ascii="Helvetica Neue" w:hAnsi="Helvetica Neue" w:cs="Helvetica Neue"/>
          <w:color w:val="000000"/>
          <w:sz w:val="22"/>
          <w:szCs w:val="22"/>
        </w:rPr>
      </w:pPr>
    </w:p>
    <w:p w14:paraId="0E27DE93" w14:textId="77777777" w:rsidR="004B49B5" w:rsidRDefault="004B49B5" w:rsidP="004B49B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opening ceremony of the conference also held the unveiling ceremony of the Research Center for Phenomenology and thoughts of Mind-nature. Prof. Liangkang Ni, Senior Professor in Liberal Arts of ZJU, vice president of the Chinese Association of Contemporary Foreign Philosophy, director of the Research Center, clarified two meanings of the word "mind-nature":</w:t>
      </w:r>
      <w:r w:rsidR="004248A6">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it initially means "nature of mind", i.e. Husserl's "essence of consciousness", Max Scheler's "the order of mind", or "two kinds of nature" in Buddhism; secondly, it means "mind and nature", which has corresponding concepts in  Confucianism  and Buddhism as well as Husserl's consciences phenomenology and Heidegger's </w:t>
      </w:r>
      <w:r>
        <w:rPr>
          <w:rFonts w:ascii="Helvetica Neue" w:hAnsi="Helvetica Neue" w:cs="Helvetica Neue"/>
          <w:color w:val="000000"/>
          <w:sz w:val="22"/>
          <w:szCs w:val="22"/>
        </w:rPr>
        <w:lastRenderedPageBreak/>
        <w:t>ontology. This interpretation has opened up a large space and prospects for the study of mind-nature and mind-nature phenomenology.</w:t>
      </w:r>
    </w:p>
    <w:p w14:paraId="2A926244" w14:textId="77777777" w:rsidR="004B49B5" w:rsidRDefault="004B49B5" w:rsidP="004B49B5">
      <w:pPr>
        <w:autoSpaceDE w:val="0"/>
        <w:autoSpaceDN w:val="0"/>
        <w:adjustRightInd w:val="0"/>
        <w:rPr>
          <w:rFonts w:ascii="Helvetica Neue" w:hAnsi="Helvetica Neue" w:cs="Helvetica Neue"/>
          <w:color w:val="000000"/>
          <w:sz w:val="22"/>
          <w:szCs w:val="22"/>
        </w:rPr>
      </w:pPr>
    </w:p>
    <w:p w14:paraId="4CD09704" w14:textId="77777777" w:rsidR="004B49B5" w:rsidRDefault="004B49B5" w:rsidP="004B49B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After the opening ceremony, Prof. </w:t>
      </w:r>
      <w:proofErr w:type="spellStart"/>
      <w:r w:rsidR="00E40CD5">
        <w:rPr>
          <w:rFonts w:ascii="Helvetica Neue" w:hAnsi="Helvetica Neue" w:cs="Helvetica Neue" w:hint="eastAsia"/>
          <w:color w:val="000000"/>
          <w:sz w:val="22"/>
          <w:szCs w:val="22"/>
        </w:rPr>
        <w:t>Jiaying</w:t>
      </w:r>
      <w:proofErr w:type="spellEnd"/>
      <w:r w:rsidR="00E40CD5">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Chen from Capital Normal University hosted three keynote reports in the morning. Ichiro Yamaguchi from Toyo University reported on </w:t>
      </w:r>
      <w:r w:rsidR="00B64566">
        <w:rPr>
          <w:rFonts w:ascii="Helvetica Neue" w:hAnsi="Helvetica Neue" w:cs="Helvetica Neue"/>
          <w:i/>
          <w:iCs/>
          <w:color w:val="000000"/>
          <w:sz w:val="22"/>
          <w:szCs w:val="22"/>
        </w:rPr>
        <w:t>F</w:t>
      </w:r>
      <w:r w:rsidRPr="0037200A">
        <w:rPr>
          <w:rFonts w:ascii="Helvetica Neue" w:hAnsi="Helvetica Neue" w:cs="Helvetica Neue"/>
          <w:i/>
          <w:iCs/>
          <w:color w:val="000000"/>
          <w:sz w:val="22"/>
          <w:szCs w:val="22"/>
        </w:rPr>
        <w:t xml:space="preserve">orming of </w:t>
      </w:r>
      <w:r w:rsidR="00B64566">
        <w:rPr>
          <w:rFonts w:ascii="Helvetica Neue" w:hAnsi="Helvetica Neue" w:cs="Helvetica Neue"/>
          <w:i/>
          <w:iCs/>
          <w:color w:val="000000"/>
          <w:sz w:val="22"/>
          <w:szCs w:val="22"/>
        </w:rPr>
        <w:t>K</w:t>
      </w:r>
      <w:r w:rsidRPr="0037200A">
        <w:rPr>
          <w:rFonts w:ascii="Helvetica Neue" w:hAnsi="Helvetica Neue" w:cs="Helvetica Neue"/>
          <w:i/>
          <w:iCs/>
          <w:color w:val="000000"/>
          <w:sz w:val="22"/>
          <w:szCs w:val="22"/>
        </w:rPr>
        <w:t xml:space="preserve">inesthesis </w:t>
      </w:r>
      <w:r w:rsidR="00B64566">
        <w:rPr>
          <w:rFonts w:ascii="Helvetica Neue" w:hAnsi="Helvetica Neue" w:cs="Helvetica Neue"/>
          <w:i/>
          <w:iCs/>
          <w:color w:val="000000"/>
          <w:sz w:val="22"/>
          <w:szCs w:val="22"/>
        </w:rPr>
        <w:t>U</w:t>
      </w:r>
      <w:r w:rsidRPr="0037200A">
        <w:rPr>
          <w:rFonts w:ascii="Helvetica Neue" w:hAnsi="Helvetica Neue" w:cs="Helvetica Neue"/>
          <w:i/>
          <w:iCs/>
          <w:color w:val="000000"/>
          <w:sz w:val="22"/>
          <w:szCs w:val="22"/>
        </w:rPr>
        <w:t xml:space="preserve">nder </w:t>
      </w:r>
      <w:r w:rsidR="00B64566">
        <w:rPr>
          <w:rFonts w:ascii="Helvetica Neue" w:hAnsi="Helvetica Neue" w:cs="Helvetica Neue"/>
          <w:i/>
          <w:iCs/>
          <w:color w:val="000000"/>
          <w:sz w:val="22"/>
          <w:szCs w:val="22"/>
        </w:rPr>
        <w:t>I</w:t>
      </w:r>
      <w:r w:rsidRPr="0037200A">
        <w:rPr>
          <w:rFonts w:ascii="Helvetica Neue" w:hAnsi="Helvetica Neue" w:cs="Helvetica Neue"/>
          <w:i/>
          <w:iCs/>
          <w:color w:val="000000"/>
          <w:sz w:val="22"/>
          <w:szCs w:val="22"/>
        </w:rPr>
        <w:t>nter-</w:t>
      </w:r>
      <w:proofErr w:type="gramStart"/>
      <w:r w:rsidRPr="0037200A">
        <w:rPr>
          <w:rFonts w:ascii="Helvetica Neue" w:hAnsi="Helvetica Neue" w:cs="Helvetica Neue"/>
          <w:i/>
          <w:iCs/>
          <w:color w:val="000000"/>
          <w:sz w:val="22"/>
          <w:szCs w:val="22"/>
        </w:rPr>
        <w:t>monadic</w:t>
      </w:r>
      <w:proofErr w:type="gramEnd"/>
      <w:r w:rsidRPr="0037200A">
        <w:rPr>
          <w:rFonts w:ascii="Helvetica Neue" w:hAnsi="Helvetica Neue" w:cs="Helvetica Neue"/>
          <w:i/>
          <w:iCs/>
          <w:color w:val="000000"/>
          <w:sz w:val="22"/>
          <w:szCs w:val="22"/>
        </w:rPr>
        <w:t xml:space="preserve"> </w:t>
      </w:r>
      <w:r w:rsidR="00B64566">
        <w:rPr>
          <w:rFonts w:ascii="Helvetica Neue" w:hAnsi="Helvetica Neue" w:cs="Helvetica Neue"/>
          <w:i/>
          <w:iCs/>
          <w:color w:val="000000"/>
          <w:sz w:val="22"/>
          <w:szCs w:val="22"/>
        </w:rPr>
        <w:t>T</w:t>
      </w:r>
      <w:r w:rsidRPr="0037200A">
        <w:rPr>
          <w:rFonts w:ascii="Helvetica Neue" w:hAnsi="Helvetica Neue" w:cs="Helvetica Neue"/>
          <w:i/>
          <w:iCs/>
          <w:color w:val="000000"/>
          <w:sz w:val="22"/>
          <w:szCs w:val="22"/>
        </w:rPr>
        <w:t>emporization</w:t>
      </w:r>
      <w:r>
        <w:rPr>
          <w:rFonts w:ascii="Helvetica Neue" w:hAnsi="Helvetica Neue" w:cs="Helvetica Neue"/>
          <w:color w:val="000000"/>
          <w:sz w:val="22"/>
          <w:szCs w:val="22"/>
        </w:rPr>
        <w:t xml:space="preserve">. He tried to prove there </w:t>
      </w:r>
      <w:r w:rsidR="00E351B0">
        <w:rPr>
          <w:rFonts w:ascii="Helvetica Neue" w:hAnsi="Helvetica Neue" w:cs="Helvetica Neue" w:hint="eastAsia"/>
          <w:color w:val="000000"/>
          <w:sz w:val="22"/>
          <w:szCs w:val="22"/>
        </w:rPr>
        <w:t>is</w:t>
      </w:r>
      <w:r w:rsidR="00E351B0">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a co-monadic temporization before the </w:t>
      </w:r>
      <w:r w:rsidR="0037200A">
        <w:rPr>
          <w:rFonts w:ascii="Helvetica Neue" w:hAnsi="Helvetica Neue" w:cs="Helvetica Neue"/>
          <w:color w:val="000000"/>
          <w:sz w:val="22"/>
          <w:szCs w:val="22"/>
        </w:rPr>
        <w:t>formation</w:t>
      </w:r>
      <w:r>
        <w:rPr>
          <w:rFonts w:ascii="Helvetica Neue" w:hAnsi="Helvetica Neue" w:cs="Helvetica Neue"/>
          <w:color w:val="000000"/>
          <w:sz w:val="22"/>
          <w:szCs w:val="22"/>
        </w:rPr>
        <w:t xml:space="preserve"> of the ego-pole, and from primordial consciences of zero-kinesthesis </w:t>
      </w:r>
      <w:r w:rsidR="004248A6">
        <w:rPr>
          <w:rFonts w:ascii="Helvetica Neue" w:hAnsi="Helvetica Neue" w:cs="Helvetica Neue" w:hint="eastAsia"/>
          <w:color w:val="000000"/>
          <w:sz w:val="22"/>
          <w:szCs w:val="22"/>
        </w:rPr>
        <w:t>there</w:t>
      </w:r>
      <w:r w:rsidR="004248A6">
        <w:rPr>
          <w:rFonts w:ascii="Helvetica Neue" w:hAnsi="Helvetica Neue" w:cs="Helvetica Neue"/>
          <w:color w:val="000000"/>
          <w:sz w:val="22"/>
          <w:szCs w:val="22"/>
        </w:rPr>
        <w:t xml:space="preserve"> forms</w:t>
      </w:r>
      <w:r>
        <w:rPr>
          <w:rFonts w:ascii="Helvetica Neue" w:hAnsi="Helvetica Neue" w:cs="Helvetica Neue"/>
          <w:color w:val="000000"/>
          <w:sz w:val="22"/>
          <w:szCs w:val="22"/>
        </w:rPr>
        <w:t xml:space="preserve"> the distinction of living-body of self and other.</w:t>
      </w:r>
      <w:r w:rsidR="0037200A">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Afterward, Georg Stenger from the University of Vienna reported on </w:t>
      </w:r>
      <w:bookmarkStart w:id="4" w:name="_Hlk25741053"/>
      <w:bookmarkStart w:id="5" w:name="OLE_LINK4"/>
      <w:r w:rsidRPr="00610040">
        <w:rPr>
          <w:rFonts w:ascii="Helvetica Neue" w:hAnsi="Helvetica Neue" w:cs="Helvetica Neue"/>
          <w:i/>
          <w:iCs/>
          <w:color w:val="000000"/>
          <w:sz w:val="22"/>
          <w:szCs w:val="22"/>
        </w:rPr>
        <w:t xml:space="preserve">A Generalization of Phenomenology between Conceptual Positions and </w:t>
      </w:r>
      <w:bookmarkStart w:id="6" w:name="_Hlk25740962"/>
      <w:bookmarkStart w:id="7" w:name="OLE_LINK3"/>
      <w:r w:rsidRPr="00610040">
        <w:rPr>
          <w:rFonts w:ascii="Helvetica Neue" w:hAnsi="Helvetica Neue" w:cs="Helvetica Neue"/>
          <w:i/>
          <w:iCs/>
          <w:color w:val="000000"/>
          <w:sz w:val="22"/>
          <w:szCs w:val="22"/>
        </w:rPr>
        <w:t>Phenomeno</w:t>
      </w:r>
      <w:r w:rsidR="0037200A" w:rsidRPr="00610040">
        <w:rPr>
          <w:rFonts w:ascii="Helvetica Neue" w:hAnsi="Helvetica Neue" w:cs="Helvetica Neue"/>
          <w:i/>
          <w:iCs/>
          <w:color w:val="000000"/>
          <w:sz w:val="22"/>
          <w:szCs w:val="22"/>
        </w:rPr>
        <w:t>log</w:t>
      </w:r>
      <w:r w:rsidRPr="00610040">
        <w:rPr>
          <w:rFonts w:ascii="Helvetica Neue" w:hAnsi="Helvetica Neue" w:cs="Helvetica Neue"/>
          <w:i/>
          <w:iCs/>
          <w:color w:val="000000"/>
          <w:sz w:val="22"/>
          <w:szCs w:val="22"/>
        </w:rPr>
        <w:t xml:space="preserve">ical </w:t>
      </w:r>
      <w:bookmarkEnd w:id="6"/>
      <w:bookmarkEnd w:id="7"/>
      <w:r w:rsidRPr="00610040">
        <w:rPr>
          <w:rFonts w:ascii="Helvetica Neue" w:hAnsi="Helvetica Neue" w:cs="Helvetica Neue"/>
          <w:i/>
          <w:iCs/>
          <w:color w:val="000000"/>
          <w:sz w:val="22"/>
          <w:szCs w:val="22"/>
        </w:rPr>
        <w:t>Demonstration: the Encounter of China and Europe</w:t>
      </w:r>
      <w:r w:rsidR="00F775B3">
        <w:rPr>
          <w:rFonts w:ascii="Helvetica Neue" w:hAnsi="Helvetica Neue" w:cs="Helvetica Neue" w:hint="eastAsia"/>
          <w:i/>
          <w:iCs/>
          <w:color w:val="000000"/>
          <w:sz w:val="22"/>
          <w:szCs w:val="22"/>
        </w:rPr>
        <w:t>（</w:t>
      </w:r>
      <w:proofErr w:type="spellStart"/>
      <w:r w:rsidR="00F775B3" w:rsidRPr="00F775B3">
        <w:rPr>
          <w:rFonts w:ascii="Helvetica Neue" w:hAnsi="Helvetica Neue" w:cs="Helvetica Neue"/>
          <w:i/>
          <w:iCs/>
          <w:color w:val="000000"/>
          <w:sz w:val="22"/>
          <w:szCs w:val="22"/>
        </w:rPr>
        <w:t>Phänomenologische</w:t>
      </w:r>
      <w:proofErr w:type="spellEnd"/>
      <w:r w:rsidR="00F775B3">
        <w:rPr>
          <w:rFonts w:ascii="Helvetica Neue" w:hAnsi="Helvetica Neue" w:cs="Helvetica Neue"/>
          <w:i/>
          <w:iCs/>
          <w:color w:val="000000"/>
          <w:sz w:val="22"/>
          <w:szCs w:val="22"/>
        </w:rPr>
        <w:t xml:space="preserve"> </w:t>
      </w:r>
      <w:bookmarkStart w:id="8" w:name="OLE_LINK12"/>
      <w:bookmarkStart w:id="9" w:name="OLE_LINK13"/>
      <w:proofErr w:type="spellStart"/>
      <w:r w:rsidR="00F775B3" w:rsidRPr="00F775B3">
        <w:rPr>
          <w:rFonts w:ascii="Helvetica Neue" w:hAnsi="Helvetica Neue" w:cs="Helvetica Neue"/>
          <w:i/>
          <w:iCs/>
          <w:color w:val="000000"/>
          <w:sz w:val="22"/>
          <w:szCs w:val="22"/>
        </w:rPr>
        <w:t>Streifzüge</w:t>
      </w:r>
      <w:bookmarkEnd w:id="8"/>
      <w:bookmarkEnd w:id="9"/>
      <w:proofErr w:type="spellEnd"/>
      <w:r w:rsidR="00F775B3" w:rsidRPr="00F775B3">
        <w:rPr>
          <w:rFonts w:ascii="Helvetica Neue" w:hAnsi="Helvetica Neue" w:cs="Helvetica Neue"/>
          <w:i/>
          <w:iCs/>
          <w:color w:val="000000"/>
          <w:sz w:val="22"/>
          <w:szCs w:val="22"/>
        </w:rPr>
        <w:t xml:space="preserve">‚ </w:t>
      </w:r>
      <w:proofErr w:type="spellStart"/>
      <w:r w:rsidR="00F775B3" w:rsidRPr="00F775B3">
        <w:rPr>
          <w:rFonts w:ascii="Helvetica Neue" w:hAnsi="Helvetica Neue" w:cs="Helvetica Neue"/>
          <w:i/>
          <w:iCs/>
          <w:color w:val="000000"/>
          <w:sz w:val="22"/>
          <w:szCs w:val="22"/>
        </w:rPr>
        <w:t>im</w:t>
      </w:r>
      <w:proofErr w:type="spellEnd"/>
      <w:r w:rsidR="00F775B3" w:rsidRPr="00F775B3">
        <w:rPr>
          <w:rFonts w:ascii="Helvetica Neue" w:hAnsi="Helvetica Neue" w:cs="Helvetica Neue"/>
          <w:i/>
          <w:iCs/>
          <w:color w:val="000000"/>
          <w:sz w:val="22"/>
          <w:szCs w:val="22"/>
        </w:rPr>
        <w:t xml:space="preserve"> </w:t>
      </w:r>
      <w:proofErr w:type="spellStart"/>
      <w:proofErr w:type="gramStart"/>
      <w:r w:rsidR="00F775B3" w:rsidRPr="00F775B3">
        <w:rPr>
          <w:rFonts w:ascii="Helvetica Neue" w:hAnsi="Helvetica Neue" w:cs="Helvetica Neue"/>
          <w:i/>
          <w:iCs/>
          <w:color w:val="000000"/>
          <w:sz w:val="22"/>
          <w:szCs w:val="22"/>
        </w:rPr>
        <w:t>Zwischen</w:t>
      </w:r>
      <w:proofErr w:type="spellEnd"/>
      <w:r w:rsidR="00F775B3" w:rsidRPr="00F775B3">
        <w:rPr>
          <w:rFonts w:ascii="Helvetica Neue" w:hAnsi="Helvetica Neue" w:cs="Helvetica Neue"/>
          <w:i/>
          <w:iCs/>
          <w:color w:val="000000"/>
          <w:sz w:val="22"/>
          <w:szCs w:val="22"/>
        </w:rPr>
        <w:t xml:space="preserve">‘ </w:t>
      </w:r>
      <w:proofErr w:type="spellStart"/>
      <w:r w:rsidR="00F775B3" w:rsidRPr="00F775B3">
        <w:rPr>
          <w:rFonts w:ascii="Helvetica Neue" w:hAnsi="Helvetica Neue" w:cs="Helvetica Neue"/>
          <w:i/>
          <w:iCs/>
          <w:color w:val="000000"/>
          <w:sz w:val="22"/>
          <w:szCs w:val="22"/>
        </w:rPr>
        <w:t>konzeptioneller</w:t>
      </w:r>
      <w:proofErr w:type="spellEnd"/>
      <w:proofErr w:type="gramEnd"/>
      <w:r w:rsidR="00F775B3" w:rsidRPr="00F775B3">
        <w:rPr>
          <w:rFonts w:ascii="Helvetica Neue" w:hAnsi="Helvetica Neue" w:cs="Helvetica Neue"/>
          <w:i/>
          <w:iCs/>
          <w:color w:val="000000"/>
          <w:sz w:val="22"/>
          <w:szCs w:val="22"/>
        </w:rPr>
        <w:t xml:space="preserve"> </w:t>
      </w:r>
      <w:proofErr w:type="spellStart"/>
      <w:r w:rsidR="00F775B3" w:rsidRPr="00F775B3">
        <w:rPr>
          <w:rFonts w:ascii="Helvetica Neue" w:hAnsi="Helvetica Neue" w:cs="Helvetica Neue"/>
          <w:i/>
          <w:iCs/>
          <w:color w:val="000000"/>
          <w:sz w:val="22"/>
          <w:szCs w:val="22"/>
        </w:rPr>
        <w:t>Positionen</w:t>
      </w:r>
      <w:proofErr w:type="spellEnd"/>
      <w:r w:rsidR="00F775B3" w:rsidRPr="00F775B3">
        <w:rPr>
          <w:rFonts w:ascii="Helvetica Neue" w:hAnsi="Helvetica Neue" w:cs="Helvetica Neue"/>
          <w:i/>
          <w:iCs/>
          <w:color w:val="000000"/>
          <w:sz w:val="22"/>
          <w:szCs w:val="22"/>
        </w:rPr>
        <w:t xml:space="preserve"> und </w:t>
      </w:r>
      <w:proofErr w:type="spellStart"/>
      <w:r w:rsidR="00F775B3" w:rsidRPr="00F775B3">
        <w:rPr>
          <w:rFonts w:ascii="Helvetica Neue" w:hAnsi="Helvetica Neue" w:cs="Helvetica Neue"/>
          <w:i/>
          <w:iCs/>
          <w:color w:val="000000"/>
          <w:sz w:val="22"/>
          <w:szCs w:val="22"/>
        </w:rPr>
        <w:t>Phänomenaufweis</w:t>
      </w:r>
      <w:proofErr w:type="spellEnd"/>
      <w:r w:rsidR="00F775B3" w:rsidRPr="00F775B3">
        <w:rPr>
          <w:rFonts w:ascii="Helvetica Neue" w:hAnsi="Helvetica Neue" w:cs="Helvetica Neue"/>
          <w:i/>
          <w:iCs/>
          <w:color w:val="000000"/>
          <w:sz w:val="22"/>
          <w:szCs w:val="22"/>
        </w:rPr>
        <w:t xml:space="preserve"> - China meets Europe, Europe meets China</w:t>
      </w:r>
      <w:r w:rsidR="00F775B3">
        <w:rPr>
          <w:rFonts w:ascii="Helvetica Neue" w:hAnsi="Helvetica Neue" w:cs="Helvetica Neue" w:hint="eastAsia"/>
          <w:i/>
          <w:iCs/>
          <w:color w:val="000000"/>
          <w:sz w:val="22"/>
          <w:szCs w:val="22"/>
        </w:rPr>
        <w:t>）</w:t>
      </w:r>
      <w:r w:rsidRPr="00610040">
        <w:rPr>
          <w:rFonts w:ascii="Helvetica Neue" w:hAnsi="Helvetica Neue" w:cs="Helvetica Neue"/>
          <w:i/>
          <w:iCs/>
          <w:color w:val="000000"/>
          <w:sz w:val="22"/>
          <w:szCs w:val="22"/>
        </w:rPr>
        <w:t>.</w:t>
      </w:r>
      <w:bookmarkEnd w:id="4"/>
      <w:bookmarkEnd w:id="5"/>
      <w:r>
        <w:rPr>
          <w:rFonts w:ascii="Helvetica Neue" w:hAnsi="Helvetica Neue" w:cs="Helvetica Neue"/>
          <w:color w:val="000000"/>
          <w:sz w:val="22"/>
          <w:szCs w:val="22"/>
        </w:rPr>
        <w:t xml:space="preserve"> He began with Husserl's analysis of "foreign world</w:t>
      </w:r>
      <w:bookmarkStart w:id="10" w:name="OLE_LINK10"/>
      <w:bookmarkStart w:id="11" w:name="OLE_LINK11"/>
      <w:r>
        <w:rPr>
          <w:rFonts w:ascii="Helvetica Neue" w:hAnsi="Helvetica Neue" w:cs="Helvetica Neue"/>
          <w:color w:val="000000"/>
          <w:sz w:val="22"/>
          <w:szCs w:val="22"/>
        </w:rPr>
        <w:t xml:space="preserve">" </w:t>
      </w:r>
      <w:bookmarkEnd w:id="10"/>
      <w:bookmarkEnd w:id="11"/>
      <w:r w:rsidR="00881915">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foreign experience" and "life-world," discussing the possibility of a cross-cultural phenomenology. In the end, Prof. Qingjie Wang from the University of Macau reported on </w:t>
      </w:r>
      <w:r w:rsidRPr="00610040">
        <w:rPr>
          <w:rFonts w:ascii="Helvetica Neue" w:hAnsi="Helvetica Neue" w:cs="Helvetica Neue"/>
          <w:i/>
          <w:iCs/>
          <w:color w:val="000000"/>
          <w:sz w:val="22"/>
          <w:szCs w:val="22"/>
        </w:rPr>
        <w:t xml:space="preserve">Heidegger's </w:t>
      </w:r>
      <w:r w:rsidR="00610040" w:rsidRPr="00610040">
        <w:rPr>
          <w:rFonts w:ascii="Helvetica Neue" w:hAnsi="Helvetica Neue" w:cs="Helvetica Neue"/>
          <w:i/>
          <w:iCs/>
          <w:color w:val="000000"/>
          <w:sz w:val="22"/>
          <w:szCs w:val="22"/>
        </w:rPr>
        <w:t>E</w:t>
      </w:r>
      <w:r w:rsidRPr="00610040">
        <w:rPr>
          <w:rFonts w:ascii="Helvetica Neue" w:hAnsi="Helvetica Neue" w:cs="Helvetica Neue"/>
          <w:i/>
          <w:iCs/>
          <w:color w:val="000000"/>
          <w:sz w:val="22"/>
          <w:szCs w:val="22"/>
        </w:rPr>
        <w:t xml:space="preserve">arth/world and Kant's </w:t>
      </w:r>
      <w:r w:rsidR="00610040" w:rsidRPr="00610040">
        <w:rPr>
          <w:rFonts w:ascii="Helvetica Neue" w:hAnsi="Helvetica Neue" w:cs="Helvetica Neue"/>
          <w:i/>
          <w:iCs/>
          <w:color w:val="000000"/>
          <w:sz w:val="22"/>
          <w:szCs w:val="22"/>
        </w:rPr>
        <w:t>N</w:t>
      </w:r>
      <w:r w:rsidRPr="00610040">
        <w:rPr>
          <w:rFonts w:ascii="Helvetica Neue" w:hAnsi="Helvetica Neue" w:cs="Helvetica Neue"/>
          <w:i/>
          <w:iCs/>
          <w:color w:val="000000"/>
          <w:sz w:val="22"/>
          <w:szCs w:val="22"/>
        </w:rPr>
        <w:t xml:space="preserve">oumena — </w:t>
      </w:r>
      <w:r w:rsidR="00610040" w:rsidRPr="00610040">
        <w:rPr>
          <w:rFonts w:ascii="Helvetica Neue" w:hAnsi="Helvetica Neue" w:cs="Helvetica Neue"/>
          <w:i/>
          <w:iCs/>
          <w:color w:val="000000"/>
          <w:sz w:val="22"/>
          <w:szCs w:val="22"/>
        </w:rPr>
        <w:t>A</w:t>
      </w:r>
      <w:r w:rsidRPr="00610040">
        <w:rPr>
          <w:rFonts w:ascii="Helvetica Neue" w:hAnsi="Helvetica Neue" w:cs="Helvetica Neue"/>
          <w:i/>
          <w:iCs/>
          <w:color w:val="000000"/>
          <w:sz w:val="22"/>
          <w:szCs w:val="22"/>
        </w:rPr>
        <w:t xml:space="preserve"> </w:t>
      </w:r>
      <w:r w:rsidR="00610040" w:rsidRPr="00610040">
        <w:rPr>
          <w:rFonts w:ascii="Helvetica Neue" w:hAnsi="Helvetica Neue" w:cs="Helvetica Neue"/>
          <w:i/>
          <w:iCs/>
          <w:color w:val="000000"/>
          <w:sz w:val="22"/>
          <w:szCs w:val="22"/>
        </w:rPr>
        <w:t>N</w:t>
      </w:r>
      <w:r w:rsidRPr="00610040">
        <w:rPr>
          <w:rFonts w:ascii="Helvetica Neue" w:hAnsi="Helvetica Neue" w:cs="Helvetica Neue"/>
          <w:i/>
          <w:iCs/>
          <w:color w:val="000000"/>
          <w:sz w:val="22"/>
          <w:szCs w:val="22"/>
        </w:rPr>
        <w:t xml:space="preserve">ew </w:t>
      </w:r>
      <w:r w:rsidR="00610040" w:rsidRPr="00610040">
        <w:rPr>
          <w:rFonts w:ascii="Helvetica Neue" w:hAnsi="Helvetica Neue" w:cs="Helvetica Neue"/>
          <w:i/>
          <w:iCs/>
          <w:color w:val="000000"/>
          <w:sz w:val="22"/>
          <w:szCs w:val="22"/>
        </w:rPr>
        <w:t>P</w:t>
      </w:r>
      <w:r w:rsidRPr="00610040">
        <w:rPr>
          <w:rFonts w:ascii="Helvetica Neue" w:hAnsi="Helvetica Neue" w:cs="Helvetica Neue"/>
          <w:i/>
          <w:iCs/>
          <w:color w:val="000000"/>
          <w:sz w:val="22"/>
          <w:szCs w:val="22"/>
        </w:rPr>
        <w:t xml:space="preserve">erspective on the </w:t>
      </w:r>
      <w:r w:rsidR="00610040" w:rsidRPr="00610040">
        <w:rPr>
          <w:rFonts w:ascii="Helvetica Neue" w:hAnsi="Helvetica Neue" w:cs="Helvetica Neue"/>
          <w:i/>
          <w:iCs/>
          <w:color w:val="000000"/>
          <w:sz w:val="22"/>
          <w:szCs w:val="22"/>
        </w:rPr>
        <w:t>S</w:t>
      </w:r>
      <w:r w:rsidRPr="00610040">
        <w:rPr>
          <w:rFonts w:ascii="Helvetica Neue" w:hAnsi="Helvetica Neue" w:cs="Helvetica Neue"/>
          <w:i/>
          <w:iCs/>
          <w:color w:val="000000"/>
          <w:sz w:val="22"/>
          <w:szCs w:val="22"/>
        </w:rPr>
        <w:t xml:space="preserve">econd </w:t>
      </w:r>
      <w:r w:rsidR="00610040" w:rsidRPr="00610040">
        <w:rPr>
          <w:rFonts w:ascii="Helvetica Neue" w:hAnsi="Helvetica Neue" w:cs="Helvetica Neue"/>
          <w:i/>
          <w:iCs/>
          <w:color w:val="000000"/>
          <w:sz w:val="22"/>
          <w:szCs w:val="22"/>
        </w:rPr>
        <w:t>S</w:t>
      </w:r>
      <w:r w:rsidRPr="00610040">
        <w:rPr>
          <w:rFonts w:ascii="Helvetica Neue" w:hAnsi="Helvetica Neue" w:cs="Helvetica Neue"/>
          <w:i/>
          <w:iCs/>
          <w:color w:val="000000"/>
          <w:sz w:val="22"/>
          <w:szCs w:val="22"/>
        </w:rPr>
        <w:t>ection of The Origin of the Work of Art</w:t>
      </w:r>
      <w:r>
        <w:rPr>
          <w:rFonts w:ascii="Helvetica Neue" w:hAnsi="Helvetica Neue" w:cs="Helvetica Neue"/>
          <w:color w:val="000000"/>
          <w:sz w:val="22"/>
          <w:szCs w:val="22"/>
        </w:rPr>
        <w:t>. He believed that Heidegger's earth/world relation and traditional phenomenon/noumena represent two different philosophical ways of thinking. The latter is epistemological, while the former is tightly relevant to our existence.</w:t>
      </w:r>
    </w:p>
    <w:p w14:paraId="793E6182" w14:textId="77777777" w:rsidR="004B49B5" w:rsidRDefault="004B49B5" w:rsidP="004B49B5">
      <w:pPr>
        <w:autoSpaceDE w:val="0"/>
        <w:autoSpaceDN w:val="0"/>
        <w:adjustRightInd w:val="0"/>
        <w:rPr>
          <w:rFonts w:ascii="Helvetica Neue" w:hAnsi="Helvetica Neue" w:cs="Helvetica Neue"/>
          <w:color w:val="000000"/>
          <w:sz w:val="22"/>
          <w:szCs w:val="22"/>
        </w:rPr>
      </w:pPr>
    </w:p>
    <w:p w14:paraId="692FB3B5" w14:textId="77777777" w:rsidR="004B49B5" w:rsidRDefault="004B49B5" w:rsidP="004B49B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From Oct 26th to 27th, the conference has set up 13 Sessions, organized a total of 28 units, and 143 keynote reports. There were not only sections on the traditional phenomenological subjects like Contemporary Phenomenology, </w:t>
      </w:r>
      <w:proofErr w:type="spellStart"/>
      <w:r>
        <w:rPr>
          <w:rFonts w:ascii="Helvetica Neue" w:hAnsi="Helvetica Neue" w:cs="Helvetica Neue"/>
          <w:color w:val="000000"/>
          <w:sz w:val="22"/>
          <w:szCs w:val="22"/>
        </w:rPr>
        <w:t>Husserlian</w:t>
      </w:r>
      <w:proofErr w:type="spellEnd"/>
      <w:r>
        <w:rPr>
          <w:rFonts w:ascii="Helvetica Neue" w:hAnsi="Helvetica Neue" w:cs="Helvetica Neue"/>
          <w:color w:val="000000"/>
          <w:sz w:val="22"/>
          <w:szCs w:val="22"/>
        </w:rPr>
        <w:t xml:space="preserve"> Phenomenology, and Heidegger's Philosophy, but also interdisciplinary sections like Phenomenology and Chinese Philosophy, Phenomenology and Pedagogy, Phenomenology and contemporary science, Remembering and Memory. The conference has set up three English sections, mainly reported by foreign scholars, which enhanced international academic communication.</w:t>
      </w:r>
    </w:p>
    <w:p w14:paraId="660E0DC7" w14:textId="77777777" w:rsidR="004B49B5" w:rsidRDefault="004B49B5" w:rsidP="004B49B5">
      <w:pPr>
        <w:autoSpaceDE w:val="0"/>
        <w:autoSpaceDN w:val="0"/>
        <w:adjustRightInd w:val="0"/>
        <w:rPr>
          <w:rFonts w:ascii="Helvetica Neue" w:hAnsi="Helvetica Neue" w:cs="Helvetica Neue"/>
          <w:color w:val="000000"/>
          <w:sz w:val="22"/>
          <w:szCs w:val="22"/>
        </w:rPr>
      </w:pPr>
    </w:p>
    <w:p w14:paraId="44338221" w14:textId="77777777" w:rsidR="004B49B5" w:rsidRPr="007A3A52" w:rsidRDefault="004B49B5" w:rsidP="007A3A52">
      <w:pPr>
        <w:spacing w:line="320" w:lineRule="atLeast"/>
        <w:rPr>
          <w:rFonts w:ascii="Times New Roman" w:hAnsi="Times New Roman" w:cs="Times New Roman"/>
        </w:rPr>
      </w:pPr>
      <w:r>
        <w:rPr>
          <w:rFonts w:ascii="Helvetica Neue" w:hAnsi="Helvetica Neue" w:cs="Helvetica Neue"/>
          <w:color w:val="000000"/>
          <w:sz w:val="22"/>
          <w:szCs w:val="22"/>
        </w:rPr>
        <w:t xml:space="preserve">In the afternoon of Oct 27th, </w:t>
      </w:r>
      <w:proofErr w:type="spellStart"/>
      <w:r>
        <w:rPr>
          <w:rFonts w:ascii="Helvetica Neue" w:hAnsi="Helvetica Neue" w:cs="Helvetica Neue"/>
          <w:color w:val="000000"/>
          <w:sz w:val="22"/>
          <w:szCs w:val="22"/>
        </w:rPr>
        <w:t>Chaodong</w:t>
      </w:r>
      <w:proofErr w:type="spellEnd"/>
      <w:r>
        <w:rPr>
          <w:rFonts w:ascii="Helvetica Neue" w:hAnsi="Helvetica Neue" w:cs="Helvetica Neue"/>
          <w:color w:val="000000"/>
          <w:sz w:val="22"/>
          <w:szCs w:val="22"/>
        </w:rPr>
        <w:t xml:space="preserve"> Xiao, vice-principal of Northwest Normal University, hosted three keynotes repo</w:t>
      </w:r>
      <w:r w:rsidR="00266695">
        <w:rPr>
          <w:rFonts w:ascii="Helvetica Neue" w:hAnsi="Helvetica Neue" w:cs="Helvetica Neue"/>
          <w:color w:val="000000"/>
          <w:sz w:val="22"/>
          <w:szCs w:val="22"/>
        </w:rPr>
        <w:t>r</w:t>
      </w:r>
      <w:r>
        <w:rPr>
          <w:rFonts w:ascii="Helvetica Neue" w:hAnsi="Helvetica Neue" w:cs="Helvetica Neue"/>
          <w:color w:val="000000"/>
          <w:sz w:val="22"/>
          <w:szCs w:val="22"/>
        </w:rPr>
        <w:t xml:space="preserve">ts. First, Prof. </w:t>
      </w:r>
      <w:r w:rsidR="00881915" w:rsidRPr="00881915">
        <w:rPr>
          <w:rFonts w:ascii="Helvetica Neue" w:hAnsi="Helvetica Neue" w:cs="Helvetica Neue"/>
          <w:color w:val="000000"/>
          <w:sz w:val="22"/>
          <w:szCs w:val="22"/>
        </w:rPr>
        <w:t xml:space="preserve">Karl Mertens </w:t>
      </w:r>
      <w:r w:rsidR="00881915">
        <w:rPr>
          <w:rFonts w:ascii="Helvetica Neue" w:hAnsi="Helvetica Neue" w:cs="Helvetica Neue"/>
          <w:color w:val="000000"/>
          <w:sz w:val="22"/>
          <w:szCs w:val="22"/>
        </w:rPr>
        <w:t xml:space="preserve">from </w:t>
      </w:r>
      <w:bookmarkStart w:id="12" w:name="OLE_LINK14"/>
      <w:bookmarkStart w:id="13" w:name="OLE_LINK15"/>
      <w:r>
        <w:rPr>
          <w:rFonts w:ascii="Helvetica Neue" w:hAnsi="Helvetica Neue" w:cs="Helvetica Neue"/>
          <w:color w:val="000000"/>
          <w:sz w:val="22"/>
          <w:szCs w:val="22"/>
        </w:rPr>
        <w:t>University of W</w:t>
      </w:r>
      <w:r w:rsidR="007A3A52">
        <w:rPr>
          <w:rFonts w:ascii="DengXian" w:eastAsia="DengXian" w:hAnsi="DengXian" w:cs="Helvetica Neue" w:hint="eastAsia"/>
          <w:color w:val="000000"/>
          <w:sz w:val="22"/>
          <w:szCs w:val="22"/>
        </w:rPr>
        <w:t>ü</w:t>
      </w:r>
      <w:proofErr w:type="spellStart"/>
      <w:r>
        <w:rPr>
          <w:rFonts w:ascii="Helvetica Neue" w:hAnsi="Helvetica Neue" w:cs="Helvetica Neue"/>
          <w:color w:val="000000"/>
          <w:sz w:val="22"/>
          <w:szCs w:val="22"/>
        </w:rPr>
        <w:t>rzburg</w:t>
      </w:r>
      <w:proofErr w:type="spellEnd"/>
      <w:r>
        <w:rPr>
          <w:rFonts w:ascii="Helvetica Neue" w:hAnsi="Helvetica Neue" w:cs="Helvetica Neue"/>
          <w:color w:val="000000"/>
          <w:sz w:val="22"/>
          <w:szCs w:val="22"/>
        </w:rPr>
        <w:t xml:space="preserve"> </w:t>
      </w:r>
      <w:bookmarkEnd w:id="12"/>
      <w:bookmarkEnd w:id="13"/>
      <w:r>
        <w:rPr>
          <w:rFonts w:ascii="Helvetica Neue" w:hAnsi="Helvetica Neue" w:cs="Helvetica Neue"/>
          <w:color w:val="000000"/>
          <w:sz w:val="22"/>
          <w:szCs w:val="22"/>
        </w:rPr>
        <w:t xml:space="preserve">gave a report on </w:t>
      </w:r>
      <w:r w:rsidRPr="00266695">
        <w:rPr>
          <w:rFonts w:ascii="Helvetica Neue" w:hAnsi="Helvetica Neue" w:cs="Helvetica Neue"/>
          <w:i/>
          <w:iCs/>
          <w:color w:val="000000"/>
          <w:sz w:val="22"/>
          <w:szCs w:val="22"/>
        </w:rPr>
        <w:t>Synesthesia and Attention</w:t>
      </w:r>
      <w:r w:rsidR="007A3A52" w:rsidRPr="007A3A52">
        <w:rPr>
          <w:rFonts w:ascii="Times New Roman" w:hAnsi="Times New Roman" w:cs="Times New Roman"/>
          <w:i/>
          <w:iCs/>
          <w:color w:val="000000"/>
          <w:sz w:val="22"/>
          <w:szCs w:val="22"/>
        </w:rPr>
        <w:t xml:space="preserve"> (</w:t>
      </w:r>
      <w:proofErr w:type="spellStart"/>
      <w:r w:rsidR="007A3A52" w:rsidRPr="007A3A52">
        <w:rPr>
          <w:rFonts w:ascii="Times New Roman" w:hAnsi="Times New Roman" w:cs="Times New Roman"/>
        </w:rPr>
        <w:t>Synästhesie</w:t>
      </w:r>
      <w:proofErr w:type="spellEnd"/>
      <w:r w:rsidR="007A3A52" w:rsidRPr="007A3A52">
        <w:rPr>
          <w:rFonts w:ascii="Times New Roman" w:hAnsi="Times New Roman" w:cs="Times New Roman"/>
        </w:rPr>
        <w:t xml:space="preserve"> und </w:t>
      </w:r>
      <w:proofErr w:type="spellStart"/>
      <w:r w:rsidR="007A3A52" w:rsidRPr="007A3A52">
        <w:rPr>
          <w:rFonts w:ascii="Times New Roman" w:hAnsi="Times New Roman" w:cs="Times New Roman"/>
        </w:rPr>
        <w:t>Aufmerksamkeit</w:t>
      </w:r>
      <w:proofErr w:type="spellEnd"/>
      <w:r w:rsidR="007A3A52">
        <w:rPr>
          <w:rFonts w:ascii="Helvetica Neue" w:hAnsi="Helvetica Neue" w:cs="Helvetica Neue"/>
          <w:i/>
          <w:iCs/>
          <w:color w:val="000000"/>
          <w:sz w:val="22"/>
          <w:szCs w:val="22"/>
        </w:rPr>
        <w:t>)</w:t>
      </w:r>
      <w:r>
        <w:rPr>
          <w:rFonts w:ascii="Helvetica Neue" w:hAnsi="Helvetica Neue" w:cs="Helvetica Neue"/>
          <w:color w:val="000000"/>
          <w:sz w:val="22"/>
          <w:szCs w:val="22"/>
        </w:rPr>
        <w:t xml:space="preserve">. He insisted that synesthesia and attention are the two opposite sides of perception; the former is an ability </w:t>
      </w:r>
      <w:r w:rsidR="007F2726">
        <w:rPr>
          <w:rFonts w:ascii="Helvetica Neue" w:hAnsi="Helvetica Neue" w:cs="Helvetica Neue"/>
          <w:color w:val="000000"/>
          <w:sz w:val="22"/>
          <w:szCs w:val="22"/>
        </w:rPr>
        <w:t>of</w:t>
      </w:r>
      <w:r>
        <w:rPr>
          <w:rFonts w:ascii="Helvetica Neue" w:hAnsi="Helvetica Neue" w:cs="Helvetica Neue"/>
          <w:color w:val="000000"/>
          <w:sz w:val="22"/>
          <w:szCs w:val="22"/>
        </w:rPr>
        <w:t xml:space="preserve"> synthesiz</w:t>
      </w:r>
      <w:r w:rsidR="007F2726">
        <w:rPr>
          <w:rFonts w:ascii="Helvetica Neue" w:hAnsi="Helvetica Neue" w:cs="Helvetica Neue"/>
          <w:color w:val="000000"/>
          <w:sz w:val="22"/>
          <w:szCs w:val="22"/>
        </w:rPr>
        <w:t>ing</w:t>
      </w:r>
      <w:r>
        <w:rPr>
          <w:rFonts w:ascii="Helvetica Neue" w:hAnsi="Helvetica Neue" w:cs="Helvetica Neue"/>
          <w:color w:val="000000"/>
          <w:sz w:val="22"/>
          <w:szCs w:val="22"/>
        </w:rPr>
        <w:t xml:space="preserve"> while the latter is the ability </w:t>
      </w:r>
      <w:r w:rsidR="007F2726">
        <w:rPr>
          <w:rFonts w:ascii="Helvetica Neue" w:hAnsi="Helvetica Neue" w:cs="Helvetica Neue"/>
          <w:color w:val="000000"/>
          <w:sz w:val="22"/>
          <w:szCs w:val="22"/>
        </w:rPr>
        <w:t>of</w:t>
      </w:r>
      <w:r>
        <w:rPr>
          <w:rFonts w:ascii="Helvetica Neue" w:hAnsi="Helvetica Neue" w:cs="Helvetica Neue"/>
          <w:color w:val="000000"/>
          <w:sz w:val="22"/>
          <w:szCs w:val="22"/>
        </w:rPr>
        <w:t xml:space="preserve"> </w:t>
      </w:r>
      <w:bookmarkStart w:id="14" w:name="_Hlk25752542"/>
      <w:bookmarkStart w:id="15" w:name="OLE_LINK16"/>
      <w:r>
        <w:rPr>
          <w:rFonts w:ascii="Helvetica Neue" w:hAnsi="Helvetica Neue" w:cs="Helvetica Neue"/>
          <w:color w:val="000000"/>
          <w:sz w:val="22"/>
          <w:szCs w:val="22"/>
        </w:rPr>
        <w:t>focus</w:t>
      </w:r>
      <w:r w:rsidR="007F2726">
        <w:rPr>
          <w:rFonts w:ascii="Helvetica Neue" w:hAnsi="Helvetica Neue" w:cs="Helvetica Neue"/>
          <w:color w:val="000000"/>
          <w:sz w:val="22"/>
          <w:szCs w:val="22"/>
        </w:rPr>
        <w:t>ing</w:t>
      </w:r>
      <w:bookmarkEnd w:id="14"/>
      <w:bookmarkEnd w:id="15"/>
      <w:r>
        <w:rPr>
          <w:rFonts w:ascii="Helvetica Neue" w:hAnsi="Helvetica Neue" w:cs="Helvetica Neue"/>
          <w:color w:val="000000"/>
          <w:sz w:val="22"/>
          <w:szCs w:val="22"/>
        </w:rPr>
        <w:t xml:space="preserve">. It is crucial not to ignore the function of linguistic while thinking of the correlation between the two. Then Prof. Toru </w:t>
      </w:r>
      <w:proofErr w:type="spellStart"/>
      <w:r>
        <w:rPr>
          <w:rFonts w:ascii="Helvetica Neue" w:hAnsi="Helvetica Neue" w:cs="Helvetica Neue"/>
          <w:color w:val="000000"/>
          <w:sz w:val="22"/>
          <w:szCs w:val="22"/>
        </w:rPr>
        <w:t>Tani</w:t>
      </w:r>
      <w:proofErr w:type="spellEnd"/>
      <w:r>
        <w:rPr>
          <w:rFonts w:ascii="Helvetica Neue" w:hAnsi="Helvetica Neue" w:cs="Helvetica Neue"/>
          <w:color w:val="000000"/>
          <w:sz w:val="22"/>
          <w:szCs w:val="22"/>
        </w:rPr>
        <w:t xml:space="preserve"> from </w:t>
      </w:r>
      <w:proofErr w:type="spellStart"/>
      <w:r>
        <w:rPr>
          <w:rFonts w:ascii="Helvetica Neue" w:hAnsi="Helvetica Neue" w:cs="Helvetica Neue"/>
          <w:color w:val="000000"/>
          <w:sz w:val="22"/>
          <w:szCs w:val="22"/>
        </w:rPr>
        <w:t>Ritsumeikan</w:t>
      </w:r>
      <w:proofErr w:type="spellEnd"/>
      <w:r>
        <w:rPr>
          <w:rFonts w:ascii="Helvetica Neue" w:hAnsi="Helvetica Neue" w:cs="Helvetica Neue"/>
          <w:color w:val="000000"/>
          <w:sz w:val="22"/>
          <w:szCs w:val="22"/>
        </w:rPr>
        <w:t xml:space="preserve"> University reported on </w:t>
      </w:r>
      <w:r w:rsidRPr="003F3C7F">
        <w:rPr>
          <w:rFonts w:ascii="Helvetica Neue" w:hAnsi="Helvetica Neue" w:cs="Helvetica Neue"/>
          <w:i/>
          <w:iCs/>
          <w:color w:val="000000"/>
          <w:sz w:val="22"/>
          <w:szCs w:val="22"/>
        </w:rPr>
        <w:t>Pronouns and Culture</w:t>
      </w:r>
      <w:r>
        <w:rPr>
          <w:rFonts w:ascii="Helvetica Neue" w:hAnsi="Helvetica Neue" w:cs="Helvetica Neue"/>
          <w:color w:val="000000"/>
          <w:sz w:val="22"/>
          <w:szCs w:val="22"/>
        </w:rPr>
        <w:t xml:space="preserve">, who was trying to clarify the meaning essence and mechanism of personal pronouns under the difference of eastern-western culture and language. He believed that under the ego of pronouns, there exists a primal ego </w:t>
      </w:r>
      <w:r w:rsidR="00264268">
        <w:rPr>
          <w:rFonts w:ascii="Helvetica Neue" w:hAnsi="Helvetica Neue" w:cs="Helvetica Neue"/>
          <w:color w:val="000000"/>
          <w:sz w:val="22"/>
          <w:szCs w:val="22"/>
        </w:rPr>
        <w:t>which</w:t>
      </w:r>
      <w:r>
        <w:rPr>
          <w:rFonts w:ascii="Helvetica Neue" w:hAnsi="Helvetica Neue" w:cs="Helvetica Neue"/>
          <w:color w:val="000000"/>
          <w:sz w:val="22"/>
          <w:szCs w:val="22"/>
        </w:rPr>
        <w:t xml:space="preserve"> contains</w:t>
      </w:r>
      <w:r w:rsidR="00264268">
        <w:rPr>
          <w:rFonts w:ascii="Helvetica Neue" w:hAnsi="Helvetica Neue" w:cs="Helvetica Neue"/>
          <w:color w:val="000000"/>
          <w:sz w:val="22"/>
          <w:szCs w:val="22"/>
        </w:rPr>
        <w:t xml:space="preserve"> both ego</w:t>
      </w:r>
      <w:r>
        <w:rPr>
          <w:rFonts w:ascii="Helvetica Neue" w:hAnsi="Helvetica Neue" w:cs="Helvetica Neue"/>
          <w:color w:val="000000"/>
          <w:sz w:val="22"/>
          <w:szCs w:val="22"/>
        </w:rPr>
        <w:t xml:space="preserve"> </w:t>
      </w:r>
      <w:r w:rsidR="0041108D">
        <w:rPr>
          <w:rFonts w:ascii="Helvetica Neue" w:hAnsi="Helvetica Neue" w:cs="Helvetica Neue"/>
          <w:color w:val="000000"/>
          <w:sz w:val="22"/>
          <w:szCs w:val="22"/>
        </w:rPr>
        <w:t xml:space="preserve">and </w:t>
      </w:r>
      <w:r>
        <w:rPr>
          <w:rFonts w:ascii="Helvetica Neue" w:hAnsi="Helvetica Neue" w:cs="Helvetica Neue"/>
          <w:color w:val="000000"/>
          <w:sz w:val="22"/>
          <w:szCs w:val="22"/>
        </w:rPr>
        <w:t>other-ego</w:t>
      </w:r>
      <w:r w:rsidR="0041108D">
        <w:rPr>
          <w:rFonts w:ascii="Helvetica Neue" w:hAnsi="Helvetica Neue" w:cs="Helvetica Neue"/>
          <w:color w:val="000000"/>
          <w:sz w:val="22"/>
          <w:szCs w:val="22"/>
        </w:rPr>
        <w:t>s</w:t>
      </w:r>
      <w:r>
        <w:rPr>
          <w:rFonts w:ascii="Helvetica Neue" w:hAnsi="Helvetica Neue" w:cs="Helvetica Neue"/>
          <w:color w:val="000000"/>
          <w:sz w:val="22"/>
          <w:szCs w:val="22"/>
        </w:rPr>
        <w:t>.</w:t>
      </w:r>
      <w:r w:rsidR="007870A4">
        <w:rPr>
          <w:rFonts w:ascii="Helvetica Neue" w:hAnsi="Helvetica Neue" w:cs="Helvetica Neue"/>
          <w:color w:val="000000"/>
          <w:sz w:val="22"/>
          <w:szCs w:val="22"/>
        </w:rPr>
        <w:t xml:space="preserve"> </w:t>
      </w:r>
      <w:r>
        <w:rPr>
          <w:rFonts w:ascii="Helvetica Neue" w:hAnsi="Helvetica Neue" w:cs="Helvetica Neue"/>
          <w:color w:val="000000"/>
          <w:sz w:val="22"/>
          <w:szCs w:val="22"/>
        </w:rPr>
        <w:t>Afterward, Prof.</w:t>
      </w:r>
      <w:r w:rsidR="00F47481">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Christian </w:t>
      </w:r>
      <w:proofErr w:type="spellStart"/>
      <w:r>
        <w:rPr>
          <w:rFonts w:ascii="Helvetica Neue" w:hAnsi="Helvetica Neue" w:cs="Helvetica Neue"/>
          <w:color w:val="000000"/>
          <w:sz w:val="22"/>
          <w:szCs w:val="22"/>
        </w:rPr>
        <w:t>Bermes</w:t>
      </w:r>
      <w:proofErr w:type="spellEnd"/>
      <w:r>
        <w:rPr>
          <w:rFonts w:ascii="Helvetica Neue" w:hAnsi="Helvetica Neue" w:cs="Helvetica Neue"/>
          <w:color w:val="000000"/>
          <w:sz w:val="22"/>
          <w:szCs w:val="22"/>
        </w:rPr>
        <w:t xml:space="preserve"> from Koblenz-Landau University reported on </w:t>
      </w:r>
      <w:r w:rsidRPr="007870A4">
        <w:rPr>
          <w:rFonts w:ascii="Helvetica Neue" w:hAnsi="Helvetica Neue" w:cs="Helvetica Neue"/>
          <w:i/>
          <w:iCs/>
          <w:color w:val="000000"/>
          <w:sz w:val="22"/>
          <w:szCs w:val="22"/>
        </w:rPr>
        <w:t>Rebuild of Opinion—Life-World, and Doxa</w:t>
      </w:r>
      <w:r>
        <w:rPr>
          <w:rFonts w:ascii="Helvetica Neue" w:hAnsi="Helvetica Neue" w:cs="Helvetica Neue"/>
          <w:color w:val="000000"/>
          <w:sz w:val="22"/>
          <w:szCs w:val="22"/>
        </w:rPr>
        <w:t xml:space="preserve">. He briefly introduced the concept of life-world and </w:t>
      </w:r>
      <w:r w:rsidR="007870A4">
        <w:rPr>
          <w:rFonts w:ascii="Helvetica Neue" w:hAnsi="Helvetica Neue" w:cs="Helvetica Neue"/>
          <w:color w:val="000000"/>
          <w:sz w:val="22"/>
          <w:szCs w:val="22"/>
        </w:rPr>
        <w:t>d</w:t>
      </w:r>
      <w:r>
        <w:rPr>
          <w:rFonts w:ascii="Helvetica Neue" w:hAnsi="Helvetica Neue" w:cs="Helvetica Neue"/>
          <w:color w:val="000000"/>
          <w:sz w:val="22"/>
          <w:szCs w:val="22"/>
        </w:rPr>
        <w:t xml:space="preserve">oxa and its original meaning in </w:t>
      </w:r>
      <w:proofErr w:type="spellStart"/>
      <w:r>
        <w:rPr>
          <w:rFonts w:ascii="Helvetica Neue" w:hAnsi="Helvetica Neue" w:cs="Helvetica Neue"/>
          <w:color w:val="000000"/>
          <w:sz w:val="22"/>
          <w:szCs w:val="22"/>
        </w:rPr>
        <w:t>Husserlian</w:t>
      </w:r>
      <w:proofErr w:type="spellEnd"/>
      <w:r>
        <w:rPr>
          <w:rFonts w:ascii="Helvetica Neue" w:hAnsi="Helvetica Neue" w:cs="Helvetica Neue"/>
          <w:color w:val="000000"/>
          <w:sz w:val="22"/>
          <w:szCs w:val="22"/>
        </w:rPr>
        <w:t xml:space="preserve"> phenomenology and </w:t>
      </w:r>
      <w:r w:rsidR="00BB00BE">
        <w:rPr>
          <w:rFonts w:ascii="Helvetica Neue" w:hAnsi="Helvetica Neue" w:cs="Helvetica Neue"/>
          <w:color w:val="000000"/>
          <w:sz w:val="22"/>
          <w:szCs w:val="22"/>
        </w:rPr>
        <w:t xml:space="preserve">then </w:t>
      </w:r>
      <w:r>
        <w:rPr>
          <w:rFonts w:ascii="Helvetica Neue" w:hAnsi="Helvetica Neue" w:cs="Helvetica Neue"/>
          <w:color w:val="000000"/>
          <w:sz w:val="22"/>
          <w:szCs w:val="22"/>
        </w:rPr>
        <w:t>used the Wittgenstein's ideas to reinterpret the concept of life-world. Den</w:t>
      </w:r>
      <w:r w:rsidR="00C301FA">
        <w:rPr>
          <w:rFonts w:ascii="Helvetica Neue" w:hAnsi="Helvetica Neue" w:cs="Helvetica Neue"/>
          <w:color w:val="000000"/>
          <w:sz w:val="22"/>
          <w:szCs w:val="22"/>
        </w:rPr>
        <w:t>g</w:t>
      </w:r>
      <w:r>
        <w:rPr>
          <w:rFonts w:ascii="Helvetica Neue" w:hAnsi="Helvetica Neue" w:cs="Helvetica Neue"/>
          <w:color w:val="000000"/>
          <w:sz w:val="22"/>
          <w:szCs w:val="22"/>
        </w:rPr>
        <w:t xml:space="preserve"> Zhang from Free University of Berlin, </w:t>
      </w:r>
      <w:proofErr w:type="spellStart"/>
      <w:r>
        <w:rPr>
          <w:rFonts w:ascii="Helvetica Neue" w:hAnsi="Helvetica Neue" w:cs="Helvetica Neue"/>
          <w:color w:val="000000"/>
          <w:sz w:val="22"/>
          <w:szCs w:val="22"/>
        </w:rPr>
        <w:t>Qinbin</w:t>
      </w:r>
      <w:proofErr w:type="spellEnd"/>
      <w:r>
        <w:rPr>
          <w:rFonts w:ascii="Helvetica Neue" w:hAnsi="Helvetica Neue" w:cs="Helvetica Neue"/>
          <w:color w:val="000000"/>
          <w:sz w:val="22"/>
          <w:szCs w:val="22"/>
        </w:rPr>
        <w:t xml:space="preserve"> </w:t>
      </w:r>
      <w:r w:rsidR="00B2396E">
        <w:rPr>
          <w:rFonts w:ascii="Helvetica Neue" w:hAnsi="Helvetica Neue" w:cs="Helvetica Neue"/>
          <w:color w:val="000000"/>
          <w:sz w:val="22"/>
          <w:szCs w:val="22"/>
        </w:rPr>
        <w:t>Liao</w:t>
      </w:r>
      <w:r>
        <w:rPr>
          <w:rFonts w:ascii="Helvetica Neue" w:hAnsi="Helvetica Neue" w:cs="Helvetica Neue"/>
          <w:color w:val="000000"/>
          <w:sz w:val="22"/>
          <w:szCs w:val="22"/>
        </w:rPr>
        <w:t xml:space="preserve"> from Sun Yat-sen University, and Ge Wang from the Chinese Academy of Social Sciences respectively interpreted three of these reports.</w:t>
      </w:r>
    </w:p>
    <w:p w14:paraId="071408FA" w14:textId="77777777" w:rsidR="004B49B5" w:rsidRDefault="004B49B5" w:rsidP="007A3A52">
      <w:pPr>
        <w:autoSpaceDE w:val="0"/>
        <w:autoSpaceDN w:val="0"/>
        <w:adjustRightInd w:val="0"/>
        <w:rPr>
          <w:rFonts w:ascii="Helvetica Neue" w:hAnsi="Helvetica Neue" w:cs="Helvetica Neue"/>
          <w:color w:val="000000"/>
          <w:sz w:val="22"/>
          <w:szCs w:val="22"/>
        </w:rPr>
      </w:pPr>
    </w:p>
    <w:p w14:paraId="26A92242" w14:textId="77777777" w:rsidR="007728A1" w:rsidRDefault="004B49B5" w:rsidP="004B49B5">
      <w:r>
        <w:rPr>
          <w:rFonts w:ascii="Helvetica Neue" w:hAnsi="Helvetica Neue" w:cs="Helvetica Neue"/>
          <w:color w:val="000000"/>
          <w:sz w:val="22"/>
          <w:szCs w:val="22"/>
        </w:rPr>
        <w:lastRenderedPageBreak/>
        <w:t>The scale of th</w:t>
      </w:r>
      <w:r w:rsidR="00303EE1">
        <w:rPr>
          <w:rFonts w:ascii="Helvetica Neue" w:hAnsi="Helvetica Neue" w:cs="Helvetica Neue"/>
          <w:color w:val="000000"/>
          <w:sz w:val="22"/>
          <w:szCs w:val="22"/>
        </w:rPr>
        <w:t>is</w:t>
      </w:r>
      <w:r>
        <w:rPr>
          <w:rFonts w:ascii="Helvetica Neue" w:hAnsi="Helvetica Neue" w:cs="Helvetica Neue"/>
          <w:color w:val="000000"/>
          <w:sz w:val="22"/>
          <w:szCs w:val="22"/>
        </w:rPr>
        <w:t xml:space="preserve"> conference and the number of academic reports </w:t>
      </w:r>
      <w:proofErr w:type="gramStart"/>
      <w:r>
        <w:rPr>
          <w:rFonts w:ascii="Helvetica Neue" w:hAnsi="Helvetica Neue" w:cs="Helvetica Neue"/>
          <w:color w:val="000000"/>
          <w:sz w:val="22"/>
          <w:szCs w:val="22"/>
        </w:rPr>
        <w:t>have</w:t>
      </w:r>
      <w:proofErr w:type="gramEnd"/>
      <w:r>
        <w:rPr>
          <w:rFonts w:ascii="Helvetica Neue" w:hAnsi="Helvetica Neue" w:cs="Helvetica Neue"/>
          <w:color w:val="000000"/>
          <w:sz w:val="22"/>
          <w:szCs w:val="22"/>
        </w:rPr>
        <w:t xml:space="preserve"> reached a new high. This annual conference not only brought active trans-generation phenomenologists in China together, but also assembled the most recent influential phenomenologists in Europe and Japan, such as Yamaguchi Ichiro,</w:t>
      </w:r>
      <w:r w:rsidR="00C34323">
        <w:rPr>
          <w:rFonts w:ascii="Helvetica Neue" w:hAnsi="Helvetica Neue" w:cs="Helvetica Neue"/>
          <w:color w:val="000000"/>
          <w:sz w:val="22"/>
          <w:szCs w:val="22"/>
        </w:rPr>
        <w:t xml:space="preserve"> </w:t>
      </w:r>
      <w:r w:rsidR="00C34323" w:rsidRPr="00C34323">
        <w:rPr>
          <w:rFonts w:ascii="Helvetica Neue" w:hAnsi="Helvetica Neue" w:cs="Helvetica Neue"/>
          <w:color w:val="000000"/>
          <w:sz w:val="22"/>
          <w:szCs w:val="22"/>
        </w:rPr>
        <w:t xml:space="preserve">Toru </w:t>
      </w:r>
      <w:proofErr w:type="spellStart"/>
      <w:r w:rsidR="00C34323" w:rsidRPr="00C34323">
        <w:rPr>
          <w:rFonts w:ascii="Helvetica Neue" w:hAnsi="Helvetica Neue" w:cs="Helvetica Neue"/>
          <w:color w:val="000000"/>
          <w:sz w:val="22"/>
          <w:szCs w:val="22"/>
        </w:rPr>
        <w:t>Tani</w:t>
      </w:r>
      <w:proofErr w:type="spellEnd"/>
      <w:r>
        <w:rPr>
          <w:rFonts w:ascii="Helvetica Neue" w:hAnsi="Helvetica Neue" w:cs="Helvetica Neue"/>
          <w:color w:val="000000"/>
          <w:sz w:val="22"/>
          <w:szCs w:val="22"/>
        </w:rPr>
        <w:t>, Georg Stenger, Karl Mertens</w:t>
      </w:r>
      <w:r w:rsidR="00585635">
        <w:rPr>
          <w:rFonts w:ascii="Helvetica Neue" w:hAnsi="Helvetica Neue" w:cs="Helvetica Neue"/>
          <w:color w:val="000000"/>
          <w:sz w:val="22"/>
          <w:szCs w:val="22"/>
        </w:rPr>
        <w:t xml:space="preserve">, </w:t>
      </w:r>
      <w:r w:rsidR="002A1BAD">
        <w:rPr>
          <w:rFonts w:ascii="Helvetica Neue" w:hAnsi="Helvetica Neue" w:cs="Helvetica Neue"/>
          <w:color w:val="000000"/>
          <w:sz w:val="22"/>
          <w:szCs w:val="22"/>
        </w:rPr>
        <w:t xml:space="preserve">Christian </w:t>
      </w:r>
      <w:proofErr w:type="spellStart"/>
      <w:r w:rsidR="002A1BAD">
        <w:rPr>
          <w:rFonts w:ascii="Helvetica Neue" w:hAnsi="Helvetica Neue" w:cs="Helvetica Neue"/>
          <w:color w:val="000000"/>
          <w:sz w:val="22"/>
          <w:szCs w:val="22"/>
        </w:rPr>
        <w:t>Bermes</w:t>
      </w:r>
      <w:proofErr w:type="spellEnd"/>
      <w:r w:rsidR="002A1BAD">
        <w:rPr>
          <w:rFonts w:ascii="Helvetica Neue" w:hAnsi="Helvetica Neue" w:cs="Helvetica Neue"/>
          <w:color w:val="000000"/>
          <w:sz w:val="22"/>
          <w:szCs w:val="22"/>
        </w:rPr>
        <w:t xml:space="preserve">, </w:t>
      </w:r>
      <w:r w:rsidR="00585635">
        <w:rPr>
          <w:rFonts w:ascii="Helvetica Neue" w:hAnsi="Helvetica Neue" w:cs="Helvetica Neue"/>
          <w:color w:val="000000"/>
          <w:sz w:val="22"/>
          <w:szCs w:val="22"/>
        </w:rPr>
        <w:t>Denis McManus</w:t>
      </w:r>
      <w:r>
        <w:rPr>
          <w:rFonts w:ascii="Helvetica Neue" w:hAnsi="Helvetica Neue" w:cs="Helvetica Neue"/>
          <w:color w:val="000000"/>
          <w:sz w:val="22"/>
          <w:szCs w:val="22"/>
        </w:rPr>
        <w:t>. Also, a new generation of young scholars</w:t>
      </w:r>
      <w:r w:rsidR="00352B3C">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active in the international research community, were present, such as Sophie </w:t>
      </w:r>
      <w:bookmarkStart w:id="16" w:name="OLE_LINK8"/>
      <w:bookmarkStart w:id="17" w:name="OLE_LINK9"/>
      <w:proofErr w:type="spellStart"/>
      <w:r>
        <w:rPr>
          <w:rFonts w:ascii="Helvetica Neue" w:hAnsi="Helvetica Neue" w:cs="Helvetica Neue"/>
          <w:color w:val="000000"/>
          <w:sz w:val="22"/>
          <w:szCs w:val="22"/>
        </w:rPr>
        <w:t>Loidolt</w:t>
      </w:r>
      <w:bookmarkEnd w:id="16"/>
      <w:bookmarkEnd w:id="17"/>
      <w:proofErr w:type="spellEnd"/>
      <w:r>
        <w:rPr>
          <w:rFonts w:ascii="Helvetica Neue" w:hAnsi="Helvetica Neue" w:cs="Helvetica Neue"/>
          <w:color w:val="000000"/>
          <w:sz w:val="22"/>
          <w:szCs w:val="22"/>
        </w:rPr>
        <w:t>, Michela Summa, Shigeru Taguchi. With the further development of phenomenology, Chinese phenomenology and its original contribution to the international academic community will become increasingly significant.</w:t>
      </w:r>
    </w:p>
    <w:sectPr w:rsidR="007728A1" w:rsidSect="003E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B5"/>
    <w:rsid w:val="00163B6B"/>
    <w:rsid w:val="00232465"/>
    <w:rsid w:val="00242DDA"/>
    <w:rsid w:val="00261257"/>
    <w:rsid w:val="00264268"/>
    <w:rsid w:val="00266695"/>
    <w:rsid w:val="002A1BAD"/>
    <w:rsid w:val="002B5AA2"/>
    <w:rsid w:val="002C0BD5"/>
    <w:rsid w:val="00303EE1"/>
    <w:rsid w:val="00352B3C"/>
    <w:rsid w:val="0037200A"/>
    <w:rsid w:val="003E70B9"/>
    <w:rsid w:val="003F3C7F"/>
    <w:rsid w:val="0041108D"/>
    <w:rsid w:val="004248A6"/>
    <w:rsid w:val="004B49B5"/>
    <w:rsid w:val="00585635"/>
    <w:rsid w:val="00610040"/>
    <w:rsid w:val="006456DB"/>
    <w:rsid w:val="0072152E"/>
    <w:rsid w:val="0075646D"/>
    <w:rsid w:val="007728A1"/>
    <w:rsid w:val="007870A4"/>
    <w:rsid w:val="00795758"/>
    <w:rsid w:val="007A3A52"/>
    <w:rsid w:val="007B1241"/>
    <w:rsid w:val="007F2726"/>
    <w:rsid w:val="00874B6D"/>
    <w:rsid w:val="00881915"/>
    <w:rsid w:val="009C56CC"/>
    <w:rsid w:val="00AA3546"/>
    <w:rsid w:val="00B2396E"/>
    <w:rsid w:val="00B64566"/>
    <w:rsid w:val="00BB00BE"/>
    <w:rsid w:val="00C0150C"/>
    <w:rsid w:val="00C301FA"/>
    <w:rsid w:val="00C34323"/>
    <w:rsid w:val="00E351B0"/>
    <w:rsid w:val="00E40CD5"/>
    <w:rsid w:val="00F47481"/>
    <w:rsid w:val="00F775B3"/>
    <w:rsid w:val="00FC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2141"/>
  <w15:chartTrackingRefBased/>
  <w15:docId w15:val="{EDD7D708-82DD-2746-836A-F462CAD3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jasondeidara@gmail.com</dc:creator>
  <cp:keywords/>
  <dc:description/>
  <cp:lastModifiedBy>Feger Hans</cp:lastModifiedBy>
  <cp:revision>37</cp:revision>
  <dcterms:created xsi:type="dcterms:W3CDTF">2019-11-27T01:37:00Z</dcterms:created>
  <dcterms:modified xsi:type="dcterms:W3CDTF">2019-12-02T07:29:00Z</dcterms:modified>
</cp:coreProperties>
</file>